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071D" w:rsidRPr="00A06643" w:rsidRDefault="00D159BD" w:rsidP="00A06643">
      <w:pPr>
        <w:spacing w:before="120" w:line="320" w:lineRule="exact"/>
        <w:jc w:val="center"/>
        <w:rPr>
          <w:b/>
          <w:sz w:val="28"/>
        </w:rPr>
      </w:pPr>
      <w:r>
        <w:rPr>
          <w:b/>
          <w:sz w:val="28"/>
        </w:rPr>
        <w:t>BẢN HƯỚNG DẪN THỦ TỤC</w:t>
      </w:r>
      <w:r w:rsidR="00A06643" w:rsidRPr="00A06643">
        <w:rPr>
          <w:b/>
          <w:sz w:val="28"/>
        </w:rPr>
        <w:t xml:space="preserve"> CHÀO MUA CÔNG KHAI</w:t>
      </w:r>
    </w:p>
    <w:p w:rsidR="00A06643" w:rsidRDefault="00A06643" w:rsidP="00A06643">
      <w:pPr>
        <w:spacing w:before="120" w:line="320" w:lineRule="exact"/>
        <w:jc w:val="center"/>
        <w:rPr>
          <w:b/>
          <w:sz w:val="28"/>
        </w:rPr>
      </w:pPr>
      <w:r w:rsidRPr="00A06643">
        <w:rPr>
          <w:b/>
          <w:sz w:val="28"/>
        </w:rPr>
        <w:t xml:space="preserve">CỔ PHIẾU CÔNG TY CỔ PHẦN </w:t>
      </w:r>
      <w:r w:rsidR="009132B1">
        <w:rPr>
          <w:b/>
          <w:sz w:val="28"/>
        </w:rPr>
        <w:t>ĐIỆN BẮC NÀ</w:t>
      </w:r>
    </w:p>
    <w:p w:rsidR="00D159BD" w:rsidRPr="00C9208F" w:rsidRDefault="00D159BD" w:rsidP="00D159BD">
      <w:pPr>
        <w:spacing w:before="120" w:line="320" w:lineRule="exact"/>
        <w:ind w:left="567" w:right="616"/>
        <w:jc w:val="center"/>
        <w:rPr>
          <w:i/>
        </w:rPr>
      </w:pPr>
      <w:r w:rsidRPr="00C9208F">
        <w:rPr>
          <w:i/>
        </w:rPr>
        <w:t xml:space="preserve">Trong đợt chào mua công khai cổ phiếu </w:t>
      </w:r>
      <w:r w:rsidR="009132B1">
        <w:rPr>
          <w:i/>
        </w:rPr>
        <w:t>EBA</w:t>
      </w:r>
      <w:r w:rsidRPr="00C9208F">
        <w:rPr>
          <w:i/>
        </w:rPr>
        <w:t xml:space="preserve"> của Công ty Cổ phần </w:t>
      </w:r>
      <w:r w:rsidR="009132B1">
        <w:rPr>
          <w:i/>
        </w:rPr>
        <w:t xml:space="preserve">Điện Bắc Nà </w:t>
      </w:r>
      <w:r w:rsidRPr="00C9208F">
        <w:rPr>
          <w:i/>
        </w:rPr>
        <w:t xml:space="preserve">từ </w:t>
      </w:r>
      <w:r w:rsidR="00A40169">
        <w:rPr>
          <w:i/>
        </w:rPr>
        <w:t xml:space="preserve">ngày </w:t>
      </w:r>
      <w:r w:rsidR="007E1101">
        <w:rPr>
          <w:i/>
        </w:rPr>
        <w:t>25/12</w:t>
      </w:r>
      <w:r w:rsidR="009132B1">
        <w:rPr>
          <w:i/>
        </w:rPr>
        <w:t>/2020</w:t>
      </w:r>
      <w:r w:rsidR="00A40169">
        <w:rPr>
          <w:i/>
        </w:rPr>
        <w:t xml:space="preserve"> đến ngày </w:t>
      </w:r>
      <w:r w:rsidR="007E1101">
        <w:rPr>
          <w:i/>
        </w:rPr>
        <w:t>25/01/2021</w:t>
      </w:r>
    </w:p>
    <w:p w:rsidR="00D159BD" w:rsidRPr="00D159BD" w:rsidRDefault="00D159BD" w:rsidP="00C9208F">
      <w:pPr>
        <w:spacing w:line="320" w:lineRule="exact"/>
        <w:ind w:left="567" w:right="618"/>
        <w:jc w:val="center"/>
        <w:rPr>
          <w:b/>
        </w:rPr>
      </w:pPr>
      <w:r w:rsidRPr="00D159BD">
        <w:rPr>
          <w:b/>
        </w:rPr>
        <w:t>---------------------------------------------------------------------------------</w:t>
      </w:r>
    </w:p>
    <w:p w:rsidR="00A06643" w:rsidRPr="000308D7" w:rsidRDefault="00A06643" w:rsidP="00A06643">
      <w:pPr>
        <w:pStyle w:val="ListParagraph"/>
        <w:numPr>
          <w:ilvl w:val="0"/>
          <w:numId w:val="3"/>
        </w:numPr>
        <w:spacing w:before="120" w:line="360" w:lineRule="exact"/>
        <w:ind w:left="567" w:hanging="567"/>
        <w:jc w:val="both"/>
        <w:rPr>
          <w:b/>
        </w:rPr>
      </w:pPr>
      <w:r w:rsidRPr="000308D7">
        <w:rPr>
          <w:b/>
        </w:rPr>
        <w:t>Tổ chức chào mua:</w:t>
      </w:r>
      <w:r w:rsidR="00917C80" w:rsidRPr="00917C80">
        <w:rPr>
          <w:b/>
        </w:rPr>
        <w:t xml:space="preserve"> </w:t>
      </w:r>
      <w:r w:rsidR="00090FC9">
        <w:rPr>
          <w:b/>
        </w:rPr>
        <w:tab/>
      </w:r>
      <w:r w:rsidR="009132B1" w:rsidRPr="00666539">
        <w:rPr>
          <w:b/>
        </w:rPr>
        <w:t>Công ty TNHH Sản xuất và Thương mại Minh Ngọc</w:t>
      </w:r>
    </w:p>
    <w:p w:rsidR="00A06643" w:rsidRPr="00A06643" w:rsidRDefault="00A06643" w:rsidP="00A06643">
      <w:pPr>
        <w:pStyle w:val="ListParagraph"/>
        <w:numPr>
          <w:ilvl w:val="0"/>
          <w:numId w:val="4"/>
        </w:numPr>
        <w:spacing w:before="120" w:line="360" w:lineRule="exact"/>
        <w:ind w:left="567" w:hanging="567"/>
        <w:jc w:val="both"/>
      </w:pPr>
      <w:r>
        <w:t xml:space="preserve">Tên Tiếng anh: </w:t>
      </w:r>
      <w:r w:rsidR="00C9208F">
        <w:tab/>
      </w:r>
      <w:r w:rsidR="00C9208F">
        <w:tab/>
      </w:r>
      <w:r w:rsidR="009132B1" w:rsidRPr="00491D2C">
        <w:t>MINH NGOC COMPANY LIMITED</w:t>
      </w:r>
    </w:p>
    <w:p w:rsidR="00A06643" w:rsidRPr="00A06643" w:rsidRDefault="00A06643" w:rsidP="00A06643">
      <w:pPr>
        <w:pStyle w:val="ListParagraph"/>
        <w:numPr>
          <w:ilvl w:val="0"/>
          <w:numId w:val="4"/>
        </w:numPr>
        <w:spacing w:before="120" w:line="360" w:lineRule="exact"/>
        <w:ind w:left="567" w:hanging="567"/>
        <w:jc w:val="both"/>
      </w:pPr>
      <w:r>
        <w:t xml:space="preserve">Tên viết tắt: </w:t>
      </w:r>
      <w:r w:rsidR="00C9208F">
        <w:tab/>
      </w:r>
      <w:r w:rsidR="00C9208F">
        <w:tab/>
      </w:r>
      <w:r w:rsidR="009132B1" w:rsidRPr="00491D2C">
        <w:t>MN CO., LTD</w:t>
      </w:r>
    </w:p>
    <w:p w:rsidR="00A06643" w:rsidRDefault="003B413D" w:rsidP="009132B1">
      <w:pPr>
        <w:pStyle w:val="ListParagraph"/>
        <w:numPr>
          <w:ilvl w:val="0"/>
          <w:numId w:val="4"/>
        </w:numPr>
        <w:spacing w:before="120" w:line="360" w:lineRule="exact"/>
        <w:ind w:left="567" w:hanging="567"/>
        <w:jc w:val="both"/>
      </w:pPr>
      <w:r>
        <w:t xml:space="preserve">Địa chỉ: </w:t>
      </w:r>
      <w:r w:rsidR="00C9208F">
        <w:tab/>
      </w:r>
      <w:r w:rsidR="00C9208F">
        <w:tab/>
      </w:r>
      <w:r w:rsidR="009132B1">
        <w:tab/>
      </w:r>
      <w:r w:rsidR="009132B1" w:rsidRPr="009132B1">
        <w:t>Khu D, khu Công nghiệp Phố Nối A, Xã Lạc Hồng, Huyện Văn Lâm, Tỉnh Hưng Yên, Việt Nam</w:t>
      </w:r>
    </w:p>
    <w:p w:rsidR="00523220" w:rsidRDefault="00523220" w:rsidP="00F84DF7">
      <w:pPr>
        <w:pStyle w:val="ListParagraph"/>
        <w:numPr>
          <w:ilvl w:val="0"/>
          <w:numId w:val="4"/>
        </w:numPr>
        <w:spacing w:before="120" w:line="360" w:lineRule="exact"/>
        <w:ind w:left="567" w:hanging="567"/>
        <w:jc w:val="both"/>
      </w:pPr>
      <w:r>
        <w:t xml:space="preserve">Điện thoại: </w:t>
      </w:r>
      <w:r w:rsidR="00C9208F">
        <w:tab/>
      </w:r>
      <w:r w:rsidR="00C9208F">
        <w:tab/>
      </w:r>
      <w:r w:rsidR="009132B1">
        <w:t>02213587115</w:t>
      </w:r>
      <w:r w:rsidR="009132B1" w:rsidRPr="00125863">
        <w:tab/>
        <w:t xml:space="preserve">           </w:t>
      </w:r>
      <w:r w:rsidR="009132B1" w:rsidRPr="00125863">
        <w:tab/>
        <w:t xml:space="preserve">  Fax: </w:t>
      </w:r>
      <w:r w:rsidR="009132B1">
        <w:t>02213587116</w:t>
      </w:r>
    </w:p>
    <w:p w:rsidR="00C9208F" w:rsidRPr="00841F61" w:rsidRDefault="00C9208F" w:rsidP="009132B1">
      <w:pPr>
        <w:pStyle w:val="ListParagraph"/>
        <w:numPr>
          <w:ilvl w:val="0"/>
          <w:numId w:val="4"/>
        </w:numPr>
        <w:spacing w:before="120" w:line="360" w:lineRule="exact"/>
        <w:ind w:left="567" w:hanging="567"/>
        <w:jc w:val="both"/>
      </w:pPr>
      <w:r w:rsidRPr="00C9208F">
        <w:t xml:space="preserve">Website: </w:t>
      </w:r>
      <w:r w:rsidRPr="00C9208F">
        <w:tab/>
      </w:r>
      <w:r w:rsidRPr="00C9208F">
        <w:tab/>
      </w:r>
      <w:r w:rsidR="009132B1" w:rsidRPr="009132B1">
        <w:t>www.minhngocsteel.com</w:t>
      </w:r>
    </w:p>
    <w:p w:rsidR="00C9208F" w:rsidRPr="00841F61" w:rsidRDefault="00C9208F" w:rsidP="00F84DF7">
      <w:pPr>
        <w:pStyle w:val="ListParagraph"/>
        <w:numPr>
          <w:ilvl w:val="0"/>
          <w:numId w:val="4"/>
        </w:numPr>
        <w:spacing w:before="120" w:line="360" w:lineRule="exact"/>
        <w:ind w:left="567" w:hanging="567"/>
        <w:jc w:val="both"/>
      </w:pPr>
      <w:r w:rsidRPr="00841F61">
        <w:t>Vốn điều lệ:</w:t>
      </w:r>
      <w:r w:rsidRPr="00841F61">
        <w:tab/>
      </w:r>
      <w:r w:rsidRPr="00841F61">
        <w:tab/>
      </w:r>
      <w:r w:rsidR="009132B1">
        <w:t>450</w:t>
      </w:r>
      <w:r w:rsidR="00917C80" w:rsidRPr="00841F61">
        <w:t>.000.000.000</w:t>
      </w:r>
      <w:r w:rsidR="00353456" w:rsidRPr="00841F61">
        <w:t xml:space="preserve"> đồng</w:t>
      </w:r>
    </w:p>
    <w:p w:rsidR="007A0551" w:rsidRDefault="00353456" w:rsidP="00DB7978">
      <w:pPr>
        <w:pStyle w:val="ListParagraph"/>
        <w:numPr>
          <w:ilvl w:val="0"/>
          <w:numId w:val="4"/>
        </w:numPr>
        <w:spacing w:before="120" w:line="360" w:lineRule="exact"/>
        <w:ind w:left="567" w:hanging="567"/>
        <w:jc w:val="both"/>
      </w:pPr>
      <w:r w:rsidRPr="00841F61">
        <w:t>Nơi mở tài khoản</w:t>
      </w:r>
      <w:r w:rsidR="009E0467">
        <w:t xml:space="preserve"> ngân hàng</w:t>
      </w:r>
      <w:r w:rsidR="009132B1">
        <w:t>:</w:t>
      </w:r>
      <w:r w:rsidR="009E0467">
        <w:t xml:space="preserve"> </w:t>
      </w:r>
    </w:p>
    <w:p w:rsidR="009132B1" w:rsidRPr="00D517F6" w:rsidRDefault="009132B1" w:rsidP="009132B1">
      <w:pPr>
        <w:pStyle w:val="ListParagraph"/>
        <w:numPr>
          <w:ilvl w:val="0"/>
          <w:numId w:val="7"/>
        </w:numPr>
        <w:spacing w:before="120" w:line="360" w:lineRule="exact"/>
        <w:jc w:val="both"/>
      </w:pPr>
      <w:r w:rsidRPr="00D517F6">
        <w:t>Tài khoản 1: Ngân hàng TMCP Ngoại Thương Việt Nam – chi nhánh Hưng Yên</w:t>
      </w:r>
      <w:r>
        <w:t xml:space="preserve">. </w:t>
      </w:r>
      <w:r w:rsidRPr="00D517F6">
        <w:t>Số hiệu tài khoản ngân hàng: 0591000225452</w:t>
      </w:r>
      <w:r>
        <w:t>.</w:t>
      </w:r>
    </w:p>
    <w:p w:rsidR="00353456" w:rsidRDefault="009132B1" w:rsidP="009132B1">
      <w:pPr>
        <w:pStyle w:val="ListParagraph"/>
        <w:numPr>
          <w:ilvl w:val="0"/>
          <w:numId w:val="7"/>
        </w:numPr>
        <w:spacing w:before="120" w:line="360" w:lineRule="exact"/>
        <w:jc w:val="both"/>
      </w:pPr>
      <w:r w:rsidRPr="00D517F6">
        <w:t>Tài khoản 2: Ngân hàng TMCP Xuất</w:t>
      </w:r>
      <w:r>
        <w:t xml:space="preserve"> nhập khẩu Việt Nam – chi nhánh Hà Nội. Số hiệu tài khoản ngân hàng: 100114851021166</w:t>
      </w:r>
    </w:p>
    <w:p w:rsidR="007A0551" w:rsidRDefault="009E0467" w:rsidP="009E0467">
      <w:pPr>
        <w:pStyle w:val="ListParagraph"/>
        <w:numPr>
          <w:ilvl w:val="0"/>
          <w:numId w:val="4"/>
        </w:numPr>
        <w:spacing w:before="120" w:line="360" w:lineRule="exact"/>
        <w:ind w:left="567" w:hanging="567"/>
        <w:jc w:val="both"/>
      </w:pPr>
      <w:r>
        <w:t xml:space="preserve">Nơi mở tài khoản chứng khoán: Công ty cổ phần Chứng khoán Sài Gòn – Hà Nội. </w:t>
      </w:r>
    </w:p>
    <w:p w:rsidR="009E0467" w:rsidRPr="00841F61" w:rsidRDefault="009E0467" w:rsidP="007A0551">
      <w:pPr>
        <w:pStyle w:val="ListParagraph"/>
        <w:spacing w:before="120" w:line="360" w:lineRule="exact"/>
        <w:ind w:left="567"/>
        <w:jc w:val="both"/>
      </w:pPr>
      <w:r>
        <w:t xml:space="preserve">Số tài khoản chứng khoán: </w:t>
      </w:r>
      <w:r w:rsidR="009132B1" w:rsidRPr="00D517F6">
        <w:rPr>
          <w:color w:val="000000"/>
        </w:rPr>
        <w:t>069C021886</w:t>
      </w:r>
    </w:p>
    <w:p w:rsidR="00523220" w:rsidRDefault="00F84DF7" w:rsidP="00A06643">
      <w:pPr>
        <w:pStyle w:val="ListParagraph"/>
        <w:numPr>
          <w:ilvl w:val="0"/>
          <w:numId w:val="4"/>
        </w:numPr>
        <w:spacing w:before="120" w:line="360" w:lineRule="exact"/>
        <w:ind w:left="567" w:hanging="567"/>
        <w:jc w:val="both"/>
      </w:pPr>
      <w:r w:rsidRPr="00841F61">
        <w:t>Giấy chứng nhận đăng ký doanh</w:t>
      </w:r>
      <w:r w:rsidRPr="00F84DF7">
        <w:t xml:space="preserve"> nghiệp số </w:t>
      </w:r>
      <w:r w:rsidR="009132B1">
        <w:t xml:space="preserve">0900237146 </w:t>
      </w:r>
      <w:r w:rsidR="009132B1" w:rsidRPr="009B6CA4">
        <w:t xml:space="preserve">do Sở Kế hoạch và Đầu tư </w:t>
      </w:r>
      <w:r w:rsidR="009132B1">
        <w:t>tỉnh Hưng Yên</w:t>
      </w:r>
      <w:r w:rsidR="009132B1" w:rsidRPr="009B6CA4">
        <w:t xml:space="preserve"> cấp lần đầu ngày </w:t>
      </w:r>
      <w:r w:rsidR="009132B1">
        <w:t>04/04/2005</w:t>
      </w:r>
      <w:r w:rsidR="009132B1" w:rsidRPr="009B6CA4">
        <w:t xml:space="preserve">, đăng ký thay đổi lần thứ </w:t>
      </w:r>
      <w:r w:rsidR="009132B1">
        <w:t>8</w:t>
      </w:r>
      <w:r w:rsidR="009132B1" w:rsidRPr="009B6CA4">
        <w:t xml:space="preserve"> ngày </w:t>
      </w:r>
      <w:r w:rsidR="009132B1">
        <w:t>07/10/2019</w:t>
      </w:r>
      <w:r w:rsidR="00841F61">
        <w:t>.</w:t>
      </w:r>
    </w:p>
    <w:p w:rsidR="00523220" w:rsidRDefault="00523220" w:rsidP="00A06643">
      <w:pPr>
        <w:pStyle w:val="ListParagraph"/>
        <w:numPr>
          <w:ilvl w:val="0"/>
          <w:numId w:val="4"/>
        </w:numPr>
        <w:spacing w:before="120" w:line="360" w:lineRule="exact"/>
        <w:ind w:left="567" w:hanging="567"/>
        <w:jc w:val="both"/>
      </w:pPr>
      <w:r>
        <w:t xml:space="preserve">Ngành nghề kinh doanh chủ yếu: </w:t>
      </w:r>
      <w:r w:rsidR="009132B1">
        <w:t>Sản xuất và phân phối các loại sản phẩm ống thép, hộp thép mạ kẽm cơ khí, ống thép mạ kẽm nhúng nóng</w:t>
      </w:r>
      <w:r w:rsidRPr="00F84DF7">
        <w:t>.</w:t>
      </w:r>
    </w:p>
    <w:p w:rsidR="00A06643" w:rsidRPr="000308D7" w:rsidRDefault="00A06643" w:rsidP="00A06643">
      <w:pPr>
        <w:pStyle w:val="ListParagraph"/>
        <w:numPr>
          <w:ilvl w:val="0"/>
          <w:numId w:val="3"/>
        </w:numPr>
        <w:spacing w:before="120" w:line="360" w:lineRule="exact"/>
        <w:ind w:left="567" w:hanging="567"/>
        <w:jc w:val="both"/>
        <w:rPr>
          <w:b/>
        </w:rPr>
      </w:pPr>
      <w:r w:rsidRPr="000308D7">
        <w:rPr>
          <w:b/>
        </w:rPr>
        <w:t>Thông tin về đợt chào mua công khai:</w:t>
      </w:r>
    </w:p>
    <w:p w:rsidR="00F84DF7" w:rsidRDefault="00652DE2" w:rsidP="000308D7">
      <w:pPr>
        <w:pStyle w:val="ListParagraph"/>
        <w:numPr>
          <w:ilvl w:val="0"/>
          <w:numId w:val="4"/>
        </w:numPr>
        <w:spacing w:before="120" w:line="360" w:lineRule="exact"/>
        <w:ind w:left="567" w:hanging="567"/>
        <w:jc w:val="both"/>
      </w:pPr>
      <w:r>
        <w:t xml:space="preserve">Tên cổ phiếu được chào mua: </w:t>
      </w:r>
      <w:r w:rsidR="00841F61">
        <w:t xml:space="preserve">Cổ phiếu Công ty Cổ phần </w:t>
      </w:r>
      <w:r w:rsidR="009629C7">
        <w:t>Điện Bắc Nà</w:t>
      </w:r>
    </w:p>
    <w:p w:rsidR="00652DE2" w:rsidRDefault="00652DE2" w:rsidP="000308D7">
      <w:pPr>
        <w:pStyle w:val="ListParagraph"/>
        <w:numPr>
          <w:ilvl w:val="0"/>
          <w:numId w:val="4"/>
        </w:numPr>
        <w:spacing w:before="120" w:line="360" w:lineRule="exact"/>
        <w:ind w:left="567" w:hanging="567"/>
        <w:jc w:val="both"/>
      </w:pPr>
      <w:r>
        <w:t xml:space="preserve">Mã cổ phiếu: </w:t>
      </w:r>
      <w:r w:rsidR="009629C7">
        <w:t>EBA</w:t>
      </w:r>
    </w:p>
    <w:p w:rsidR="00652DE2" w:rsidRDefault="00652DE2" w:rsidP="000308D7">
      <w:pPr>
        <w:pStyle w:val="ListParagraph"/>
        <w:numPr>
          <w:ilvl w:val="0"/>
          <w:numId w:val="4"/>
        </w:numPr>
        <w:spacing w:before="120" w:line="360" w:lineRule="exact"/>
        <w:ind w:left="567" w:hanging="567"/>
        <w:jc w:val="both"/>
      </w:pPr>
      <w:r>
        <w:t>Mệnh giá: 10.000 đồng/ cổ phiếu</w:t>
      </w:r>
    </w:p>
    <w:p w:rsidR="00652DE2" w:rsidRDefault="00652DE2" w:rsidP="000308D7">
      <w:pPr>
        <w:pStyle w:val="ListParagraph"/>
        <w:numPr>
          <w:ilvl w:val="0"/>
          <w:numId w:val="4"/>
        </w:numPr>
        <w:spacing w:before="120" w:line="360" w:lineRule="exact"/>
        <w:ind w:left="567" w:hanging="567"/>
        <w:jc w:val="both"/>
      </w:pPr>
      <w:r>
        <w:t>Loại cổ phiếu đăng ký chào mua: Cổ phiếu phổ thông k</w:t>
      </w:r>
      <w:r w:rsidR="004258ED">
        <w:t>hông bị giới hạn</w:t>
      </w:r>
      <w:r>
        <w:t xml:space="preserve"> chuyển nhượng hoặc không có bất kỳ giới hạn nào khác.</w:t>
      </w:r>
    </w:p>
    <w:p w:rsidR="00652DE2" w:rsidRDefault="00652DE2" w:rsidP="000308D7">
      <w:pPr>
        <w:pStyle w:val="ListParagraph"/>
        <w:numPr>
          <w:ilvl w:val="0"/>
          <w:numId w:val="4"/>
        </w:numPr>
        <w:spacing w:before="120" w:line="360" w:lineRule="exact"/>
        <w:ind w:left="567" w:hanging="567"/>
        <w:jc w:val="both"/>
      </w:pPr>
      <w:r>
        <w:t xml:space="preserve">Số lượng cổ phiếu thực hiện chào mua: </w:t>
      </w:r>
      <w:r w:rsidR="007E1101">
        <w:rPr>
          <w:lang w:val="nl-NL"/>
        </w:rPr>
        <w:t>2.459.3</w:t>
      </w:r>
      <w:r w:rsidR="007E1101" w:rsidRPr="007B0CC6">
        <w:rPr>
          <w:lang w:val="nl-NL"/>
        </w:rPr>
        <w:t xml:space="preserve">69 </w:t>
      </w:r>
      <w:r w:rsidR="007E1101" w:rsidRPr="00175C40">
        <w:rPr>
          <w:lang w:val="nl-NL"/>
        </w:rPr>
        <w:t xml:space="preserve">cổ phiếu, tương ứng với </w:t>
      </w:r>
      <w:r w:rsidR="007E1101">
        <w:rPr>
          <w:lang w:val="nl-NL"/>
        </w:rPr>
        <w:t>15</w:t>
      </w:r>
      <w:r w:rsidR="007E1101" w:rsidRPr="00175C40">
        <w:rPr>
          <w:lang w:val="nl-NL"/>
        </w:rPr>
        <w:t>,</w:t>
      </w:r>
      <w:r w:rsidR="007E1101">
        <w:rPr>
          <w:lang w:val="nl-NL"/>
        </w:rPr>
        <w:t>87</w:t>
      </w:r>
      <w:r w:rsidR="007E1101" w:rsidRPr="00175C40">
        <w:rPr>
          <w:lang w:val="nl-NL"/>
        </w:rPr>
        <w:t xml:space="preserve">% tổng số cổ phiếu đang lưu hành của </w:t>
      </w:r>
      <w:r w:rsidR="007E1101">
        <w:rPr>
          <w:lang w:val="nl-NL"/>
        </w:rPr>
        <w:t>cổ phiếu EBA</w:t>
      </w:r>
    </w:p>
    <w:p w:rsidR="00652DE2" w:rsidRDefault="00652DE2" w:rsidP="000308D7">
      <w:pPr>
        <w:pStyle w:val="ListParagraph"/>
        <w:numPr>
          <w:ilvl w:val="0"/>
          <w:numId w:val="4"/>
        </w:numPr>
        <w:spacing w:before="120" w:line="360" w:lineRule="exact"/>
        <w:ind w:left="567" w:hanging="567"/>
        <w:jc w:val="both"/>
      </w:pPr>
      <w:r>
        <w:t xml:space="preserve">Số lượng cổ phiếu dự kiến sở hữu sau khi thực hiện chào mua: </w:t>
      </w:r>
      <w:r w:rsidR="007E1101">
        <w:rPr>
          <w:lang w:val="pt-BR"/>
        </w:rPr>
        <w:t>7.544.064</w:t>
      </w:r>
      <w:r w:rsidR="007E1101" w:rsidRPr="0002538E">
        <w:rPr>
          <w:lang w:val="pt-BR"/>
        </w:rPr>
        <w:t xml:space="preserve"> </w:t>
      </w:r>
      <w:r w:rsidR="007E1101" w:rsidRPr="0002538E">
        <w:t xml:space="preserve">cổ phiếu, tương ứng với </w:t>
      </w:r>
      <w:r w:rsidR="007E1101">
        <w:t>48,67</w:t>
      </w:r>
      <w:r w:rsidR="007E1101" w:rsidRPr="0002538E">
        <w:t xml:space="preserve">% tổng số cổ phiếu đang lưu hành của cổ phiếu </w:t>
      </w:r>
      <w:r w:rsidR="007E1101">
        <w:t>EBA</w:t>
      </w:r>
    </w:p>
    <w:p w:rsidR="00652DE2" w:rsidRDefault="00652DE2" w:rsidP="000308D7">
      <w:pPr>
        <w:pStyle w:val="ListParagraph"/>
        <w:numPr>
          <w:ilvl w:val="0"/>
          <w:numId w:val="4"/>
        </w:numPr>
        <w:spacing w:before="120" w:line="360" w:lineRule="exact"/>
        <w:ind w:left="567" w:hanging="567"/>
        <w:jc w:val="both"/>
      </w:pPr>
      <w:r>
        <w:t xml:space="preserve">Giá chào mua: </w:t>
      </w:r>
      <w:r w:rsidR="007E1101">
        <w:t>9.1</w:t>
      </w:r>
      <w:r w:rsidR="009629C7">
        <w:t>00</w:t>
      </w:r>
      <w:r>
        <w:t xml:space="preserve"> đồng/ cổ phiếu</w:t>
      </w:r>
    </w:p>
    <w:p w:rsidR="00652DE2" w:rsidRDefault="00652DE2" w:rsidP="00345B42">
      <w:pPr>
        <w:pStyle w:val="ListParagraph"/>
        <w:numPr>
          <w:ilvl w:val="0"/>
          <w:numId w:val="4"/>
        </w:numPr>
        <w:spacing w:before="120" w:line="360" w:lineRule="exact"/>
        <w:ind w:left="567" w:hanging="567"/>
        <w:jc w:val="both"/>
      </w:pPr>
      <w:r>
        <w:lastRenderedPageBreak/>
        <w:t xml:space="preserve">Nguồn vốn thực hiện đợt chào mua: sử dụng nguồn vốn tự có và các nguồn vốn hợp pháp khác của </w:t>
      </w:r>
      <w:r w:rsidR="009629C7" w:rsidRPr="00AA0AF8">
        <w:rPr>
          <w:lang w:val="pt-BR"/>
        </w:rPr>
        <w:t>Công ty TNHH Sản xuất và Thương mại Minh Ngọc</w:t>
      </w:r>
    </w:p>
    <w:p w:rsidR="00652DE2" w:rsidRPr="00CF71A0" w:rsidRDefault="00652DE2" w:rsidP="000308D7">
      <w:pPr>
        <w:pStyle w:val="ListParagraph"/>
        <w:numPr>
          <w:ilvl w:val="0"/>
          <w:numId w:val="4"/>
        </w:numPr>
        <w:spacing w:before="120" w:line="360" w:lineRule="exact"/>
        <w:ind w:left="567" w:hanging="567"/>
        <w:jc w:val="both"/>
      </w:pPr>
      <w:r>
        <w:t xml:space="preserve">Thời hạn đăng ký </w:t>
      </w:r>
      <w:r w:rsidRPr="00CF71A0">
        <w:t xml:space="preserve">chào mua: </w:t>
      </w:r>
      <w:r w:rsidR="009629C7" w:rsidRPr="003F0149">
        <w:rPr>
          <w:b/>
        </w:rPr>
        <w:t xml:space="preserve">Từ ngày </w:t>
      </w:r>
      <w:r w:rsidR="008C7087">
        <w:rPr>
          <w:b/>
        </w:rPr>
        <w:t>25/12</w:t>
      </w:r>
      <w:r w:rsidR="009629C7" w:rsidRPr="003F0149">
        <w:rPr>
          <w:b/>
        </w:rPr>
        <w:t>/20</w:t>
      </w:r>
      <w:r w:rsidR="009629C7">
        <w:rPr>
          <w:b/>
        </w:rPr>
        <w:t xml:space="preserve">20 </w:t>
      </w:r>
      <w:r w:rsidR="009629C7" w:rsidRPr="003F0149">
        <w:rPr>
          <w:b/>
        </w:rPr>
        <w:t xml:space="preserve">đến ngày </w:t>
      </w:r>
      <w:r w:rsidR="008C7087">
        <w:rPr>
          <w:b/>
        </w:rPr>
        <w:t>25/01</w:t>
      </w:r>
      <w:r w:rsidR="00A53E15">
        <w:rPr>
          <w:b/>
        </w:rPr>
        <w:t>/2021</w:t>
      </w:r>
    </w:p>
    <w:p w:rsidR="00652DE2" w:rsidRDefault="00652DE2" w:rsidP="000308D7">
      <w:pPr>
        <w:pStyle w:val="ListParagraph"/>
        <w:numPr>
          <w:ilvl w:val="0"/>
          <w:numId w:val="4"/>
        </w:numPr>
        <w:spacing w:before="120" w:line="360" w:lineRule="exact"/>
        <w:ind w:left="567" w:hanging="567"/>
        <w:jc w:val="both"/>
      </w:pPr>
      <w:r>
        <w:t xml:space="preserve">Đối tượng và điều kiện tham gia: </w:t>
      </w:r>
      <w:r w:rsidR="00353456">
        <w:t>Các nhà đầu tư là c</w:t>
      </w:r>
      <w:r>
        <w:t xml:space="preserve">ổ đông </w:t>
      </w:r>
      <w:r w:rsidR="00353456">
        <w:t>hiện hữu của</w:t>
      </w:r>
      <w:r>
        <w:t xml:space="preserve"> </w:t>
      </w:r>
      <w:r w:rsidR="003C7937">
        <w:t xml:space="preserve">Công ty Cổ phần </w:t>
      </w:r>
      <w:r w:rsidR="009629C7">
        <w:t>Điện Bắc Nà</w:t>
      </w:r>
      <w:r>
        <w:t>.</w:t>
      </w:r>
    </w:p>
    <w:p w:rsidR="00394796" w:rsidRPr="003C7937" w:rsidRDefault="00394796" w:rsidP="000308D7">
      <w:pPr>
        <w:pStyle w:val="ListParagraph"/>
        <w:numPr>
          <w:ilvl w:val="0"/>
          <w:numId w:val="4"/>
        </w:numPr>
        <w:spacing w:before="120" w:line="360" w:lineRule="exact"/>
        <w:ind w:left="567" w:hanging="567"/>
        <w:jc w:val="both"/>
      </w:pPr>
      <w:r w:rsidRPr="003C7937">
        <w:t>Phương thức thực hiện giao dịch chào mua công khai: giao dịch chuyển nhượng quyền sở hữu qua hệ thống của Trung tâm lưu ký chứng khoán (VSD).</w:t>
      </w:r>
    </w:p>
    <w:p w:rsidR="00A06643" w:rsidRPr="00353456" w:rsidRDefault="00353456" w:rsidP="00A06643">
      <w:pPr>
        <w:pStyle w:val="ListParagraph"/>
        <w:numPr>
          <w:ilvl w:val="0"/>
          <w:numId w:val="3"/>
        </w:numPr>
        <w:spacing w:before="120" w:line="360" w:lineRule="exact"/>
        <w:ind w:left="567" w:hanging="567"/>
        <w:jc w:val="both"/>
      </w:pPr>
      <w:r w:rsidRPr="00353456">
        <w:rPr>
          <w:b/>
        </w:rPr>
        <w:t>Thủ tục thực hiện việc chào mua công khai</w:t>
      </w:r>
    </w:p>
    <w:p w:rsidR="00353456" w:rsidRPr="00E36097" w:rsidRDefault="00353456" w:rsidP="00353456">
      <w:pPr>
        <w:pStyle w:val="ListParagraph"/>
        <w:numPr>
          <w:ilvl w:val="1"/>
          <w:numId w:val="3"/>
        </w:numPr>
        <w:spacing w:before="120" w:line="360" w:lineRule="exact"/>
        <w:ind w:left="567" w:hanging="567"/>
        <w:jc w:val="both"/>
        <w:rPr>
          <w:b/>
          <w:i/>
        </w:rPr>
      </w:pPr>
      <w:r w:rsidRPr="00E36097">
        <w:rPr>
          <w:b/>
          <w:i/>
        </w:rPr>
        <w:t>Thủ tục đăng ký bán:</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nhận trực tiếp mẫu </w:t>
      </w:r>
      <w:r w:rsidRPr="00353456">
        <w:rPr>
          <w:rFonts w:eastAsiaTheme="minorHAnsi"/>
          <w:b/>
          <w:bCs/>
        </w:rPr>
        <w:t>Gi</w:t>
      </w:r>
      <w:r w:rsidRPr="00353456">
        <w:rPr>
          <w:rFonts w:eastAsiaTheme="minorHAnsi" w:hint="eastAsia"/>
          <w:b/>
          <w:bCs/>
        </w:rPr>
        <w:t>ấ</w:t>
      </w:r>
      <w:r w:rsidRPr="00353456">
        <w:rPr>
          <w:rFonts w:eastAsiaTheme="minorHAnsi"/>
          <w:b/>
          <w:bCs/>
        </w:rPr>
        <w:t xml:space="preserve">y </w:t>
      </w:r>
      <w:r w:rsidRPr="00353456">
        <w:rPr>
          <w:rFonts w:eastAsiaTheme="minorHAnsi" w:hint="eastAsia"/>
          <w:b/>
          <w:bCs/>
        </w:rPr>
        <w:t>đă</w:t>
      </w:r>
      <w:r w:rsidRPr="00353456">
        <w:rPr>
          <w:rFonts w:eastAsiaTheme="minorHAnsi"/>
          <w:b/>
          <w:bCs/>
        </w:rPr>
        <w:t>ng k</w:t>
      </w:r>
      <w:r w:rsidRPr="00353456">
        <w:rPr>
          <w:rFonts w:eastAsiaTheme="minorHAnsi" w:hint="eastAsia"/>
          <w:b/>
          <w:bCs/>
        </w:rPr>
        <w:t>ý</w:t>
      </w:r>
      <w:r w:rsidRPr="00353456">
        <w:rPr>
          <w:rFonts w:eastAsiaTheme="minorHAnsi"/>
          <w:b/>
          <w:bCs/>
        </w:rPr>
        <w:t xml:space="preserve"> b</w:t>
      </w:r>
      <w:r w:rsidRPr="00353456">
        <w:rPr>
          <w:rFonts w:eastAsiaTheme="minorHAnsi" w:hint="eastAsia"/>
          <w:b/>
          <w:bCs/>
        </w:rPr>
        <w:t>á</w:t>
      </w:r>
      <w:r w:rsidRPr="00353456">
        <w:rPr>
          <w:rFonts w:eastAsiaTheme="minorHAnsi"/>
          <w:b/>
          <w:bCs/>
        </w:rPr>
        <w:t>n c</w:t>
      </w:r>
      <w:r w:rsidRPr="00353456">
        <w:rPr>
          <w:rFonts w:eastAsiaTheme="minorHAnsi" w:hint="eastAsia"/>
          <w:b/>
          <w:bCs/>
        </w:rPr>
        <w:t>ổ</w:t>
      </w:r>
      <w:r w:rsidRPr="00353456">
        <w:rPr>
          <w:rFonts w:eastAsiaTheme="minorHAnsi"/>
          <w:b/>
          <w:bCs/>
        </w:rPr>
        <w:t xml:space="preserve"> phi</w:t>
      </w:r>
      <w:r w:rsidRPr="00353456">
        <w:rPr>
          <w:rFonts w:eastAsiaTheme="minorHAnsi" w:hint="eastAsia"/>
          <w:b/>
          <w:bCs/>
        </w:rPr>
        <w:t>ế</w:t>
      </w:r>
      <w:r w:rsidR="003024C6">
        <w:rPr>
          <w:rFonts w:eastAsiaTheme="minorHAnsi"/>
          <w:b/>
          <w:bCs/>
        </w:rPr>
        <w:t xml:space="preserve">u </w:t>
      </w:r>
      <w:r w:rsidR="009629C7">
        <w:rPr>
          <w:rFonts w:eastAsiaTheme="minorHAnsi"/>
          <w:b/>
          <w:bCs/>
        </w:rPr>
        <w:t>EBA</w:t>
      </w:r>
      <w:r w:rsidRPr="00353456">
        <w:rPr>
          <w:rFonts w:eastAsiaTheme="minorHAnsi"/>
          <w:bCs/>
        </w:rPr>
        <w:t xml:space="preserve"> tại </w:t>
      </w:r>
      <w:r>
        <w:rPr>
          <w:rFonts w:eastAsiaTheme="minorHAnsi"/>
          <w:bCs/>
        </w:rPr>
        <w:t xml:space="preserve">Công ty Cổ phần Chứng khoán </w:t>
      </w:r>
      <w:r w:rsidR="003024C6">
        <w:rPr>
          <w:rFonts w:eastAsiaTheme="minorHAnsi"/>
          <w:bCs/>
        </w:rPr>
        <w:t>Sài Gòn – Hà Nội</w:t>
      </w:r>
      <w:r w:rsidRPr="00353456">
        <w:rPr>
          <w:rFonts w:eastAsiaTheme="minorHAnsi"/>
          <w:bCs/>
        </w:rPr>
        <w:t xml:space="preserve"> hoặc tải từ website của </w:t>
      </w:r>
      <w:r w:rsidR="003024C6">
        <w:rPr>
          <w:rFonts w:eastAsiaTheme="minorHAnsi"/>
          <w:bCs/>
        </w:rPr>
        <w:t>Công ty Cổ phần Chứng khoán Sài Gòn – Hà Nội</w:t>
      </w:r>
      <w:r w:rsidRPr="00353456">
        <w:rPr>
          <w:rFonts w:eastAsiaTheme="minorHAnsi"/>
          <w:bCs/>
        </w:rPr>
        <w:t xml:space="preserve"> theo các địa điểm và địa chỉ website nêu tạ</w:t>
      </w:r>
      <w:r>
        <w:rPr>
          <w:rFonts w:eastAsiaTheme="minorHAnsi"/>
          <w:bCs/>
        </w:rPr>
        <w:t>i m</w:t>
      </w:r>
      <w:r w:rsidRPr="00353456">
        <w:rPr>
          <w:rFonts w:eastAsiaTheme="minorHAnsi"/>
          <w:bCs/>
        </w:rPr>
        <w:t>ục 4 Bản hướng dẫn này.</w:t>
      </w:r>
    </w:p>
    <w:p w:rsidR="00353456" w:rsidRPr="00353456" w:rsidRDefault="00353456" w:rsidP="009629C7">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điền đầy đủ thông tin vào </w:t>
      </w:r>
      <w:r w:rsidRPr="00353456">
        <w:rPr>
          <w:rFonts w:eastAsiaTheme="minorHAnsi"/>
          <w:b/>
          <w:bCs/>
        </w:rPr>
        <w:t>Gi</w:t>
      </w:r>
      <w:r w:rsidRPr="00353456">
        <w:rPr>
          <w:rFonts w:eastAsiaTheme="minorHAnsi" w:hint="eastAsia"/>
          <w:b/>
          <w:bCs/>
        </w:rPr>
        <w:t>ấ</w:t>
      </w:r>
      <w:r w:rsidRPr="00353456">
        <w:rPr>
          <w:rFonts w:eastAsiaTheme="minorHAnsi"/>
          <w:b/>
          <w:bCs/>
        </w:rPr>
        <w:t xml:space="preserve">y </w:t>
      </w:r>
      <w:r w:rsidRPr="00353456">
        <w:rPr>
          <w:rFonts w:eastAsiaTheme="minorHAnsi" w:hint="eastAsia"/>
          <w:b/>
          <w:bCs/>
        </w:rPr>
        <w:t>đă</w:t>
      </w:r>
      <w:r w:rsidRPr="00353456">
        <w:rPr>
          <w:rFonts w:eastAsiaTheme="minorHAnsi"/>
          <w:b/>
          <w:bCs/>
        </w:rPr>
        <w:t>ng k</w:t>
      </w:r>
      <w:r w:rsidRPr="00353456">
        <w:rPr>
          <w:rFonts w:eastAsiaTheme="minorHAnsi" w:hint="eastAsia"/>
          <w:b/>
          <w:bCs/>
        </w:rPr>
        <w:t>ý</w:t>
      </w:r>
      <w:r w:rsidRPr="00353456">
        <w:rPr>
          <w:rFonts w:eastAsiaTheme="minorHAnsi"/>
          <w:b/>
          <w:bCs/>
        </w:rPr>
        <w:t xml:space="preserve"> b</w:t>
      </w:r>
      <w:r w:rsidRPr="00353456">
        <w:rPr>
          <w:rFonts w:eastAsiaTheme="minorHAnsi" w:hint="eastAsia"/>
          <w:b/>
          <w:bCs/>
        </w:rPr>
        <w:t>á</w:t>
      </w:r>
      <w:r w:rsidRPr="00353456">
        <w:rPr>
          <w:rFonts w:eastAsiaTheme="minorHAnsi"/>
          <w:b/>
          <w:bCs/>
        </w:rPr>
        <w:t>n c</w:t>
      </w:r>
      <w:r w:rsidRPr="00353456">
        <w:rPr>
          <w:rFonts w:eastAsiaTheme="minorHAnsi" w:hint="eastAsia"/>
          <w:b/>
          <w:bCs/>
        </w:rPr>
        <w:t>ổ</w:t>
      </w:r>
      <w:r w:rsidRPr="00353456">
        <w:rPr>
          <w:rFonts w:eastAsiaTheme="minorHAnsi"/>
          <w:b/>
          <w:bCs/>
        </w:rPr>
        <w:t xml:space="preserve"> phi</w:t>
      </w:r>
      <w:r w:rsidRPr="00353456">
        <w:rPr>
          <w:rFonts w:eastAsiaTheme="minorHAnsi" w:hint="eastAsia"/>
          <w:b/>
          <w:bCs/>
        </w:rPr>
        <w:t>ế</w:t>
      </w:r>
      <w:r w:rsidR="000F30CD">
        <w:rPr>
          <w:rFonts w:eastAsiaTheme="minorHAnsi"/>
          <w:b/>
          <w:bCs/>
        </w:rPr>
        <w:t xml:space="preserve">u </w:t>
      </w:r>
      <w:r w:rsidR="009629C7">
        <w:rPr>
          <w:rFonts w:eastAsiaTheme="minorHAnsi"/>
          <w:b/>
          <w:bCs/>
        </w:rPr>
        <w:t>EBA</w:t>
      </w:r>
      <w:r w:rsidRPr="00353456">
        <w:rPr>
          <w:rFonts w:eastAsiaTheme="minorHAnsi"/>
          <w:bCs/>
        </w:rPr>
        <w:t xml:space="preserve">, yêu cầu thành viên lưu ký nơi cổ đông mở tài khoản lưu ký chứng khoán xác nhận số dư cổ phiếu </w:t>
      </w:r>
      <w:r w:rsidR="009629C7" w:rsidRPr="009629C7">
        <w:rPr>
          <w:rFonts w:eastAsiaTheme="minorHAnsi"/>
          <w:bCs/>
        </w:rPr>
        <w:t>EBA</w:t>
      </w:r>
      <w:r w:rsidRPr="00353456">
        <w:rPr>
          <w:rFonts w:eastAsiaTheme="minorHAnsi"/>
          <w:bCs/>
        </w:rPr>
        <w:t xml:space="preserve"> và xác nhận phong tỏa số cổ phiếu </w:t>
      </w:r>
      <w:r w:rsidR="009629C7" w:rsidRPr="009629C7">
        <w:rPr>
          <w:rFonts w:eastAsiaTheme="minorHAnsi"/>
          <w:bCs/>
        </w:rPr>
        <w:t>EBA</w:t>
      </w:r>
      <w:r w:rsidRPr="00353456">
        <w:rPr>
          <w:rFonts w:eastAsiaTheme="minorHAnsi"/>
          <w:bCs/>
        </w:rPr>
        <w:t xml:space="preserve"> đăng ký bán, sau đó nộp tại </w:t>
      </w:r>
      <w:r w:rsidR="000F30CD">
        <w:rPr>
          <w:rFonts w:eastAsiaTheme="minorHAnsi"/>
          <w:bCs/>
        </w:rPr>
        <w:t>Công ty Cổ phần Chứng khoán Sài Gòn – Hà Nội</w:t>
      </w:r>
      <w:r w:rsidRPr="00353456">
        <w:rPr>
          <w:rFonts w:eastAsiaTheme="minorHAnsi"/>
          <w:bCs/>
        </w:rPr>
        <w:t xml:space="preserve"> (03 bản).</w:t>
      </w:r>
    </w:p>
    <w:p w:rsid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Hồ sơ kèm theo Giấy đăng ký bán cổ phiếu </w:t>
      </w:r>
      <w:r w:rsidR="009629C7" w:rsidRPr="009629C7">
        <w:rPr>
          <w:rFonts w:eastAsiaTheme="minorHAnsi"/>
          <w:bCs/>
        </w:rPr>
        <w:t>EBA</w:t>
      </w:r>
      <w:r w:rsidRPr="00353456">
        <w:rPr>
          <w:rFonts w:eastAsiaTheme="minorHAnsi"/>
          <w:bCs/>
        </w:rPr>
        <w:t>:</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nhà đầu tư cá nhân trong nước và nước ngoài: Bản photocopy CMND hoặc hộ chiếu.</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tổ chức trong nước và nước ngoài: Bản sao có chứng thực giấy tờ chứng minh tư cách pháp lý của tổ chức và giấy uỷ quyền. Trường hợp người đứng đầu đơn vị trực tiếp đăng ký thì phải xuất trình Quyết định bổ nhiệm.</w:t>
      </w:r>
    </w:p>
    <w:p w:rsidR="00353456" w:rsidRP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Đối với cổ đông chưa lưu ký: Cổ đông cần thực hiện việc mở tài khoản lưu ký chứng khoán tại bất kỳ thành viên lưu ký nào và sau đó đăng ký bán theo thủ tục như trên.</w:t>
      </w:r>
    </w:p>
    <w:p w:rsidR="00353456" w:rsidRDefault="00353456" w:rsidP="00353456">
      <w:pPr>
        <w:pStyle w:val="ListParagraph"/>
        <w:numPr>
          <w:ilvl w:val="0"/>
          <w:numId w:val="5"/>
        </w:numPr>
        <w:spacing w:before="120" w:line="360" w:lineRule="exact"/>
        <w:ind w:left="993" w:hanging="426"/>
        <w:jc w:val="both"/>
        <w:rPr>
          <w:rFonts w:eastAsiaTheme="minorHAnsi"/>
          <w:bCs/>
        </w:rPr>
      </w:pPr>
      <w:r w:rsidRPr="00353456">
        <w:rPr>
          <w:rFonts w:eastAsiaTheme="minorHAnsi"/>
          <w:bCs/>
        </w:rPr>
        <w:t xml:space="preserve">Sau khi hoàn tất thủ tục đăng ký bán, cổ đông nhận lại 01 bản Giấy đăng ký bán cổ phiếu </w:t>
      </w:r>
      <w:r w:rsidR="009629C7" w:rsidRPr="009629C7">
        <w:rPr>
          <w:rFonts w:eastAsiaTheme="minorHAnsi"/>
          <w:bCs/>
        </w:rPr>
        <w:t>EBA</w:t>
      </w:r>
      <w:r w:rsidRPr="00353456">
        <w:rPr>
          <w:rFonts w:eastAsiaTheme="minorHAnsi"/>
          <w:bCs/>
        </w:rPr>
        <w:t xml:space="preserve"> có xác nhận của </w:t>
      </w:r>
      <w:r w:rsidR="006B694D">
        <w:rPr>
          <w:rFonts w:eastAsiaTheme="minorHAnsi"/>
          <w:bCs/>
        </w:rPr>
        <w:t>Công ty Cổ phần Chứng khoán Sài Gòn – Hà Nội</w:t>
      </w:r>
      <w:r>
        <w:rPr>
          <w:rFonts w:eastAsiaTheme="minorHAnsi"/>
          <w:bCs/>
        </w:rPr>
        <w:t>.</w:t>
      </w:r>
    </w:p>
    <w:p w:rsidR="00353456" w:rsidRPr="00353456" w:rsidRDefault="00353456" w:rsidP="00353456">
      <w:pPr>
        <w:pStyle w:val="ListParagraph"/>
        <w:numPr>
          <w:ilvl w:val="1"/>
          <w:numId w:val="3"/>
        </w:numPr>
        <w:spacing w:before="120" w:line="360" w:lineRule="exact"/>
        <w:ind w:left="567" w:hanging="567"/>
        <w:jc w:val="both"/>
        <w:rPr>
          <w:b/>
          <w:i/>
        </w:rPr>
      </w:pPr>
      <w:r w:rsidRPr="00353456">
        <w:rPr>
          <w:b/>
          <w:i/>
        </w:rPr>
        <w:t>Th</w:t>
      </w:r>
      <w:r w:rsidRPr="00353456">
        <w:rPr>
          <w:rFonts w:hint="eastAsia"/>
          <w:b/>
          <w:i/>
        </w:rPr>
        <w:t>ủ</w:t>
      </w:r>
      <w:r w:rsidRPr="00353456">
        <w:rPr>
          <w:b/>
          <w:i/>
        </w:rPr>
        <w:t xml:space="preserve"> t</w:t>
      </w:r>
      <w:r w:rsidRPr="00353456">
        <w:rPr>
          <w:rFonts w:hint="eastAsia"/>
          <w:b/>
          <w:i/>
        </w:rPr>
        <w:t>ụ</w:t>
      </w:r>
      <w:r w:rsidRPr="00353456">
        <w:rPr>
          <w:b/>
          <w:i/>
        </w:rPr>
        <w:t>c r</w:t>
      </w:r>
      <w:r w:rsidRPr="00353456">
        <w:rPr>
          <w:rFonts w:hint="eastAsia"/>
          <w:b/>
          <w:i/>
        </w:rPr>
        <w:t>ú</w:t>
      </w:r>
      <w:r w:rsidRPr="00353456">
        <w:rPr>
          <w:b/>
          <w:i/>
        </w:rPr>
        <w:t>t l</w:t>
      </w:r>
      <w:r w:rsidRPr="00353456">
        <w:rPr>
          <w:rFonts w:hint="eastAsia"/>
          <w:b/>
          <w:i/>
        </w:rPr>
        <w:t>ạ</w:t>
      </w:r>
      <w:r w:rsidRPr="00353456">
        <w:rPr>
          <w:b/>
          <w:i/>
        </w:rPr>
        <w:t xml:space="preserve">i </w:t>
      </w:r>
      <w:r w:rsidRPr="00353456">
        <w:rPr>
          <w:rFonts w:hint="eastAsia"/>
          <w:b/>
          <w:i/>
        </w:rPr>
        <w:t>đă</w:t>
      </w:r>
      <w:r w:rsidRPr="00353456">
        <w:rPr>
          <w:b/>
          <w:i/>
        </w:rPr>
        <w:t>ng k</w:t>
      </w:r>
      <w:r w:rsidRPr="00353456">
        <w:rPr>
          <w:rFonts w:hint="eastAsia"/>
          <w:b/>
          <w:i/>
        </w:rPr>
        <w:t>ý</w:t>
      </w:r>
      <w:r w:rsidRPr="00353456">
        <w:rPr>
          <w:b/>
          <w:i/>
        </w:rPr>
        <w:t xml:space="preserve"> b</w:t>
      </w:r>
      <w:r w:rsidRPr="00353456">
        <w:rPr>
          <w:rFonts w:hint="eastAsia"/>
          <w:b/>
          <w:i/>
        </w:rPr>
        <w:t>á</w:t>
      </w:r>
      <w:r w:rsidRPr="00353456">
        <w:rPr>
          <w:b/>
          <w:i/>
        </w:rPr>
        <w:t>n:</w:t>
      </w:r>
    </w:p>
    <w:p w:rsidR="00353456" w:rsidRPr="00353456" w:rsidRDefault="00353456" w:rsidP="009629C7">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Trong thời hạn đăng ký chào mua công khai, nếu cổ đông </w:t>
      </w:r>
      <w:r w:rsidR="009629C7" w:rsidRPr="009629C7">
        <w:rPr>
          <w:rFonts w:eastAsiaTheme="minorHAnsi"/>
          <w:bCs/>
        </w:rPr>
        <w:t>EBA</w:t>
      </w:r>
      <w:r w:rsidRPr="00353456">
        <w:rPr>
          <w:rFonts w:eastAsiaTheme="minorHAnsi"/>
          <w:bCs/>
        </w:rPr>
        <w:t xml:space="preserve"> đã đăng ký bán có quyền rút lại quyết định bán khi các điều kiện chào mua được thay đổi hoặc có tổ chức/cá nhân khác thực hiện chào mua cạnh tranh đối với cổ phần </w:t>
      </w:r>
      <w:r w:rsidR="009629C7" w:rsidRPr="009629C7">
        <w:rPr>
          <w:rFonts w:eastAsiaTheme="minorHAnsi"/>
          <w:bCs/>
        </w:rPr>
        <w:t>EBA</w:t>
      </w:r>
      <w:r w:rsidRPr="00353456">
        <w:rPr>
          <w:rFonts w:eastAsiaTheme="minorHAnsi"/>
          <w:bCs/>
        </w:rPr>
        <w:t xml:space="preserve">, cổ đông nhận hoặc trực tiếp in mẫu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9629C7" w:rsidRPr="009629C7">
        <w:rPr>
          <w:rFonts w:eastAsiaTheme="minorHAnsi"/>
          <w:b/>
          <w:bCs/>
        </w:rPr>
        <w:t>EBA</w:t>
      </w:r>
      <w:r w:rsidR="006B694D" w:rsidRPr="006B694D">
        <w:rPr>
          <w:rFonts w:eastAsiaTheme="minorHAnsi"/>
          <w:b/>
          <w:bCs/>
        </w:rPr>
        <w:t>,</w:t>
      </w:r>
      <w:r w:rsidRPr="00353456">
        <w:rPr>
          <w:rFonts w:eastAsiaTheme="minorHAnsi"/>
          <w:bCs/>
        </w:rPr>
        <w:t xml:space="preserve"> tại </w:t>
      </w:r>
      <w:r w:rsidR="006B694D">
        <w:rPr>
          <w:rFonts w:eastAsiaTheme="minorHAnsi"/>
          <w:bCs/>
        </w:rPr>
        <w:t>Công ty Cổ phần Chứng khoán Sài Gòn – Hà Nội</w:t>
      </w:r>
      <w:r w:rsidRPr="00353456">
        <w:rPr>
          <w:rFonts w:eastAsiaTheme="minorHAnsi"/>
          <w:bCs/>
        </w:rPr>
        <w:t xml:space="preserve"> theo các địa điểm và địa chỉ website nêu tại</w:t>
      </w:r>
      <w:r>
        <w:rPr>
          <w:rFonts w:eastAsiaTheme="minorHAnsi"/>
          <w:bCs/>
        </w:rPr>
        <w:t xml:space="preserve"> m</w:t>
      </w:r>
      <w:r w:rsidRPr="00353456">
        <w:rPr>
          <w:rFonts w:eastAsiaTheme="minorHAnsi"/>
          <w:bCs/>
        </w:rPr>
        <w:t>ục 4 bản hướng dẫn này.</w:t>
      </w:r>
    </w:p>
    <w:p w:rsidR="00353456" w:rsidRPr="00353456" w:rsidRDefault="00353456" w:rsidP="00B3268E">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Cổ đông điền đầy đủ thông tin vào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B3268E" w:rsidRPr="00B3268E">
        <w:rPr>
          <w:rFonts w:eastAsiaTheme="minorHAnsi"/>
          <w:b/>
          <w:bCs/>
        </w:rPr>
        <w:t>EBA</w:t>
      </w:r>
      <w:r w:rsidRPr="00353456">
        <w:rPr>
          <w:rFonts w:eastAsiaTheme="minorHAnsi"/>
          <w:bCs/>
        </w:rPr>
        <w:t xml:space="preserve"> và nộp tại </w:t>
      </w:r>
      <w:r w:rsidR="006B694D">
        <w:rPr>
          <w:rFonts w:eastAsiaTheme="minorHAnsi"/>
          <w:bCs/>
        </w:rPr>
        <w:t xml:space="preserve">Công ty Cổ phần Chứng khoán Sài Gòn – Hà Nội </w:t>
      </w:r>
      <w:r w:rsidRPr="00353456">
        <w:rPr>
          <w:rFonts w:eastAsiaTheme="minorHAnsi"/>
          <w:bCs/>
        </w:rPr>
        <w:t>(03 bản).</w:t>
      </w:r>
    </w:p>
    <w:p w:rsidR="00353456" w:rsidRP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 xml:space="preserve">Trong thời hạn 01 ngày làm việc, </w:t>
      </w:r>
      <w:r w:rsidR="006B694D">
        <w:rPr>
          <w:rFonts w:eastAsiaTheme="minorHAnsi"/>
          <w:bCs/>
        </w:rPr>
        <w:t>Công ty Cổ phần Chứng khoán Sài Gòn – Hà Nội</w:t>
      </w:r>
      <w:r w:rsidRPr="00353456">
        <w:rPr>
          <w:rFonts w:eastAsiaTheme="minorHAnsi"/>
          <w:bCs/>
        </w:rPr>
        <w:t xml:space="preserve"> sẽ trả lại cổ đông 01 bản </w:t>
      </w:r>
      <w:r w:rsidRPr="00595D3D">
        <w:rPr>
          <w:rFonts w:eastAsiaTheme="minorHAnsi"/>
          <w:b/>
          <w:bCs/>
        </w:rPr>
        <w:t>Gi</w:t>
      </w:r>
      <w:r w:rsidRPr="00595D3D">
        <w:rPr>
          <w:rFonts w:eastAsiaTheme="minorHAnsi" w:hint="eastAsia"/>
          <w:b/>
          <w:bCs/>
        </w:rPr>
        <w:t>ấ</w:t>
      </w:r>
      <w:r w:rsidRPr="00595D3D">
        <w:rPr>
          <w:rFonts w:eastAsiaTheme="minorHAnsi"/>
          <w:b/>
          <w:bCs/>
        </w:rPr>
        <w:t>y h</w:t>
      </w:r>
      <w:r w:rsidRPr="00595D3D">
        <w:rPr>
          <w:rFonts w:eastAsiaTheme="minorHAnsi" w:hint="eastAsia"/>
          <w:b/>
          <w:bCs/>
        </w:rPr>
        <w:t>ủ</w:t>
      </w:r>
      <w:r w:rsidRPr="00595D3D">
        <w:rPr>
          <w:rFonts w:eastAsiaTheme="minorHAnsi"/>
          <w:b/>
          <w:bCs/>
        </w:rPr>
        <w:t xml:space="preserve">y </w:t>
      </w:r>
      <w:r w:rsidRPr="00595D3D">
        <w:rPr>
          <w:rFonts w:eastAsiaTheme="minorHAnsi" w:hint="eastAsia"/>
          <w:b/>
          <w:bCs/>
        </w:rPr>
        <w:t>đă</w:t>
      </w:r>
      <w:r w:rsidRPr="00595D3D">
        <w:rPr>
          <w:rFonts w:eastAsiaTheme="minorHAnsi"/>
          <w:b/>
          <w:bCs/>
        </w:rPr>
        <w:t>ng k</w:t>
      </w:r>
      <w:r w:rsidRPr="00595D3D">
        <w:rPr>
          <w:rFonts w:eastAsiaTheme="minorHAnsi" w:hint="eastAsia"/>
          <w:b/>
          <w:bCs/>
        </w:rPr>
        <w:t>ý</w:t>
      </w:r>
      <w:r w:rsidRPr="00595D3D">
        <w:rPr>
          <w:rFonts w:eastAsiaTheme="minorHAnsi"/>
          <w:b/>
          <w:bCs/>
        </w:rPr>
        <w:t xml:space="preserve"> b</w:t>
      </w:r>
      <w:r w:rsidRPr="00595D3D">
        <w:rPr>
          <w:rFonts w:eastAsiaTheme="minorHAnsi" w:hint="eastAsia"/>
          <w:b/>
          <w:bCs/>
        </w:rPr>
        <w:t>á</w:t>
      </w:r>
      <w:r w:rsidRPr="00595D3D">
        <w:rPr>
          <w:rFonts w:eastAsiaTheme="minorHAnsi"/>
          <w:b/>
          <w:bCs/>
        </w:rPr>
        <w:t>n c</w:t>
      </w:r>
      <w:r w:rsidRPr="00595D3D">
        <w:rPr>
          <w:rFonts w:eastAsiaTheme="minorHAnsi" w:hint="eastAsia"/>
          <w:b/>
          <w:bCs/>
        </w:rPr>
        <w:t>ổ</w:t>
      </w:r>
      <w:r w:rsidRPr="00595D3D">
        <w:rPr>
          <w:rFonts w:eastAsiaTheme="minorHAnsi"/>
          <w:b/>
          <w:bCs/>
        </w:rPr>
        <w:t xml:space="preserve"> phi</w:t>
      </w:r>
      <w:r w:rsidRPr="00595D3D">
        <w:rPr>
          <w:rFonts w:eastAsiaTheme="minorHAnsi" w:hint="eastAsia"/>
          <w:b/>
          <w:bCs/>
        </w:rPr>
        <w:t>ế</w:t>
      </w:r>
      <w:r w:rsidRPr="00595D3D">
        <w:rPr>
          <w:rFonts w:eastAsiaTheme="minorHAnsi"/>
          <w:b/>
          <w:bCs/>
        </w:rPr>
        <w:t xml:space="preserve">u </w:t>
      </w:r>
      <w:r w:rsidR="00B3268E">
        <w:rPr>
          <w:rFonts w:eastAsiaTheme="minorHAnsi"/>
          <w:b/>
          <w:bCs/>
        </w:rPr>
        <w:t>EBA</w:t>
      </w:r>
      <w:r w:rsidRPr="00353456">
        <w:rPr>
          <w:rFonts w:eastAsiaTheme="minorHAnsi"/>
          <w:bCs/>
        </w:rPr>
        <w:t xml:space="preserve"> có xác nhận của </w:t>
      </w:r>
      <w:r w:rsidR="006B694D">
        <w:rPr>
          <w:rFonts w:eastAsiaTheme="minorHAnsi"/>
          <w:bCs/>
        </w:rPr>
        <w:t xml:space="preserve">Công ty Cổ phần </w:t>
      </w:r>
      <w:r w:rsidR="006B694D">
        <w:rPr>
          <w:rFonts w:eastAsiaTheme="minorHAnsi"/>
          <w:bCs/>
        </w:rPr>
        <w:lastRenderedPageBreak/>
        <w:t>Chứng khoán Sài Gòn – Hà Nội</w:t>
      </w:r>
      <w:r w:rsidRPr="00353456">
        <w:rPr>
          <w:rFonts w:eastAsiaTheme="minorHAnsi"/>
          <w:bCs/>
        </w:rPr>
        <w:t xml:space="preserve"> để cổ đông yêu cầu thành viên lưu ký nơi cổ đông đó mở tài khoản lưu ký chứng khoán giải tỏa số cổ phiếu đã đăng ký bán.</w:t>
      </w:r>
    </w:p>
    <w:p w:rsidR="00353456" w:rsidRDefault="00353456" w:rsidP="00353456">
      <w:pPr>
        <w:pStyle w:val="ListParagraph"/>
        <w:numPr>
          <w:ilvl w:val="0"/>
          <w:numId w:val="4"/>
        </w:numPr>
        <w:spacing w:before="120" w:line="360" w:lineRule="exact"/>
        <w:ind w:left="567" w:hanging="567"/>
        <w:jc w:val="both"/>
        <w:rPr>
          <w:rFonts w:eastAsiaTheme="minorHAnsi"/>
          <w:bCs/>
        </w:rPr>
      </w:pPr>
      <w:r w:rsidRPr="00353456">
        <w:rPr>
          <w:rFonts w:eastAsiaTheme="minorHAnsi"/>
          <w:bCs/>
        </w:rPr>
        <w:t>Trường hợp số lượng cổ phiếu rút lại nhỏ hơn số lượng cổ phiếu đã đăng ký bán, cổ đông cần thực hiện lại việc đăng ký bán theo trình tự nêu tại Mục 3.1.</w:t>
      </w:r>
    </w:p>
    <w:p w:rsidR="00AE3FF1" w:rsidRPr="0065033D" w:rsidRDefault="00AE3FF1" w:rsidP="00AE3FF1">
      <w:pPr>
        <w:pStyle w:val="ListParagraph"/>
        <w:numPr>
          <w:ilvl w:val="1"/>
          <w:numId w:val="3"/>
        </w:numPr>
        <w:spacing w:before="120" w:line="360" w:lineRule="exact"/>
        <w:ind w:left="567" w:hanging="567"/>
        <w:jc w:val="both"/>
        <w:rPr>
          <w:b/>
          <w:i/>
        </w:rPr>
      </w:pPr>
      <w:r w:rsidRPr="0065033D">
        <w:rPr>
          <w:b/>
          <w:i/>
        </w:rPr>
        <w:t>Ph</w:t>
      </w:r>
      <w:r w:rsidRPr="0065033D">
        <w:rPr>
          <w:rFonts w:hint="eastAsia"/>
          <w:b/>
          <w:i/>
        </w:rPr>
        <w:t>ươ</w:t>
      </w:r>
      <w:r w:rsidRPr="0065033D">
        <w:rPr>
          <w:b/>
          <w:i/>
        </w:rPr>
        <w:t>ng th</w:t>
      </w:r>
      <w:r w:rsidRPr="0065033D">
        <w:rPr>
          <w:rFonts w:hint="eastAsia"/>
          <w:b/>
          <w:i/>
        </w:rPr>
        <w:t>ứ</w:t>
      </w:r>
      <w:r w:rsidRPr="0065033D">
        <w:rPr>
          <w:b/>
          <w:i/>
        </w:rPr>
        <w:t>c ph</w:t>
      </w:r>
      <w:r w:rsidRPr="0065033D">
        <w:rPr>
          <w:rFonts w:hint="eastAsia"/>
          <w:b/>
          <w:i/>
        </w:rPr>
        <w:t>â</w:t>
      </w:r>
      <w:r w:rsidRPr="0065033D">
        <w:rPr>
          <w:b/>
          <w:i/>
        </w:rPr>
        <w:t>n ph</w:t>
      </w:r>
      <w:r w:rsidRPr="0065033D">
        <w:rPr>
          <w:rFonts w:hint="eastAsia"/>
          <w:b/>
          <w:i/>
        </w:rPr>
        <w:t>ố</w:t>
      </w:r>
      <w:r w:rsidRPr="0065033D">
        <w:rPr>
          <w:b/>
          <w:i/>
        </w:rPr>
        <w:t>i:</w:t>
      </w:r>
    </w:p>
    <w:p w:rsidR="00AE3FF1" w:rsidRPr="0065033D" w:rsidRDefault="00AE3FF1" w:rsidP="00AE3FF1">
      <w:pPr>
        <w:pStyle w:val="ListParagraph"/>
        <w:numPr>
          <w:ilvl w:val="0"/>
          <w:numId w:val="4"/>
        </w:numPr>
        <w:spacing w:before="120" w:line="360" w:lineRule="exact"/>
        <w:ind w:left="567" w:hanging="567"/>
        <w:jc w:val="both"/>
        <w:rPr>
          <w:rFonts w:eastAsiaTheme="minorHAnsi"/>
          <w:bCs/>
        </w:rPr>
      </w:pPr>
      <w:r w:rsidRPr="0065033D">
        <w:rPr>
          <w:rFonts w:eastAsiaTheme="minorHAnsi"/>
          <w:bCs/>
        </w:rPr>
        <w:t xml:space="preserve">Trường hợp tổng số lượng cổ phiếu đăng ký bán ít hơn tổng số lượng chào mua thì </w:t>
      </w:r>
      <w:r w:rsidR="00B3268E" w:rsidRPr="00AA0AF8">
        <w:rPr>
          <w:lang w:val="pt-BR"/>
        </w:rPr>
        <w:t>Công ty TNHH Sản xuất và Thương mại Minh Ngọc</w:t>
      </w:r>
      <w:r w:rsidRPr="0065033D">
        <w:rPr>
          <w:rFonts w:eastAsiaTheme="minorHAnsi"/>
          <w:bCs/>
        </w:rPr>
        <w:t xml:space="preserve"> cam kết mua hết.</w:t>
      </w:r>
    </w:p>
    <w:p w:rsidR="00AE3FF1" w:rsidRDefault="00E356C5" w:rsidP="00994759">
      <w:pPr>
        <w:pStyle w:val="ListParagraph"/>
        <w:numPr>
          <w:ilvl w:val="0"/>
          <w:numId w:val="4"/>
        </w:numPr>
        <w:spacing w:before="120" w:after="240" w:line="360" w:lineRule="exact"/>
        <w:ind w:left="567" w:hanging="567"/>
        <w:jc w:val="both"/>
        <w:rPr>
          <w:rFonts w:eastAsiaTheme="minorHAnsi"/>
          <w:bCs/>
        </w:rPr>
      </w:pPr>
      <w:r w:rsidRPr="001C6DDA">
        <w:rPr>
          <w:lang w:val="nl-NL"/>
        </w:rPr>
        <w:t xml:space="preserve">Trường hợp số lượng cổ phiếu đăng ký bán nhiều hơn số lượng cổ phiếu đăng ký chào mua, thì  số lượng cổ phiếu được mua sẽ tính trên tỷ lệ tương ứng với số cổ phiếu mà mỗi cổ đông của </w:t>
      </w:r>
      <w:r>
        <w:t xml:space="preserve">Công ty cổ phần </w:t>
      </w:r>
      <w:r w:rsidR="00B3268E">
        <w:t>Điện Bắc Nà</w:t>
      </w:r>
      <w:r w:rsidRPr="001C6DDA">
        <w:rPr>
          <w:lang w:val="nl-NL"/>
        </w:rPr>
        <w:t xml:space="preserve"> đăng ký bán tại một mức giá như nhau đối với tất cả các cổ đông, số cổ phiếu được mua sẽ được làm tròn xuống đến hàng đơn vị. Số cổ phiếu lẻ bị thiếu so với số lượng cổ phiếu cần mua (nếu có) thì được mua từ nhà đầu tư có khối lượng đăng ký bán lớn nhất tại mức giá đó</w:t>
      </w:r>
      <w:r w:rsidR="00AE3FF1" w:rsidRPr="00994759">
        <w:rPr>
          <w:rFonts w:eastAsiaTheme="minorHAnsi"/>
          <w:bCs/>
        </w:rPr>
        <w:t>. Số cổ phiếu của mỗi cổ đông được</w:t>
      </w:r>
      <w:r w:rsidR="00994759" w:rsidRPr="00994759">
        <w:rPr>
          <w:rFonts w:eastAsiaTheme="minorHAnsi"/>
          <w:bCs/>
        </w:rPr>
        <w:t xml:space="preserve"> </w:t>
      </w:r>
      <w:r w:rsidR="00AE3FF1" w:rsidRPr="00994759">
        <w:rPr>
          <w:rFonts w:eastAsiaTheme="minorHAnsi"/>
          <w:bCs/>
        </w:rPr>
        <w:t>bán sẽ được tính theo công thức sau:</w:t>
      </w:r>
    </w:p>
    <w:p w:rsidR="00994759" w:rsidRDefault="00994759" w:rsidP="00994759">
      <w:pPr>
        <w:pStyle w:val="ListParagraph"/>
        <w:spacing w:before="120" w:after="240" w:line="360" w:lineRule="exact"/>
        <w:ind w:left="567"/>
        <w:jc w:val="both"/>
        <w:rPr>
          <w:rFonts w:eastAsiaTheme="minorHAnsi"/>
          <w:bCs/>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8"/>
        <w:gridCol w:w="458"/>
        <w:gridCol w:w="2219"/>
        <w:gridCol w:w="458"/>
        <w:gridCol w:w="3797"/>
      </w:tblGrid>
      <w:tr w:rsidR="00994759" w:rsidTr="00B33263">
        <w:tc>
          <w:tcPr>
            <w:tcW w:w="1809" w:type="dxa"/>
            <w:vMerge w:val="restart"/>
            <w:vAlign w:val="center"/>
          </w:tcPr>
          <w:p w:rsidR="00994759" w:rsidRPr="00994759" w:rsidRDefault="00994759" w:rsidP="00994759">
            <w:pPr>
              <w:pStyle w:val="ListParagraph"/>
              <w:spacing w:before="120" w:line="400" w:lineRule="exact"/>
              <w:ind w:left="0"/>
              <w:jc w:val="center"/>
              <w:rPr>
                <w:rFonts w:eastAsiaTheme="minorHAnsi"/>
                <w:bCs/>
              </w:rPr>
            </w:pPr>
            <w:r w:rsidRPr="00994759">
              <w:rPr>
                <w:rFonts w:eastAsiaTheme="minorHAnsi"/>
                <w:bCs/>
              </w:rPr>
              <w:t>Số cổ phiếu được bán</w:t>
            </w:r>
          </w:p>
        </w:tc>
        <w:tc>
          <w:tcPr>
            <w:tcW w:w="459" w:type="dxa"/>
            <w:vMerge w:val="restart"/>
            <w:vAlign w:val="center"/>
          </w:tcPr>
          <w:p w:rsidR="00994759" w:rsidRPr="00994759" w:rsidRDefault="00994759" w:rsidP="00994759">
            <w:pPr>
              <w:pStyle w:val="ListParagraph"/>
              <w:spacing w:before="120" w:line="400" w:lineRule="exact"/>
              <w:ind w:left="0"/>
              <w:jc w:val="center"/>
              <w:rPr>
                <w:rFonts w:eastAsiaTheme="minorHAnsi"/>
                <w:bCs/>
              </w:rPr>
            </w:pPr>
            <w:r w:rsidRPr="00994759">
              <w:rPr>
                <w:rFonts w:eastAsiaTheme="minorHAnsi"/>
                <w:bCs/>
              </w:rPr>
              <w:t>=</w:t>
            </w:r>
          </w:p>
        </w:tc>
        <w:tc>
          <w:tcPr>
            <w:tcW w:w="2234" w:type="dxa"/>
            <w:vMerge w:val="restart"/>
            <w:vAlign w:val="center"/>
          </w:tcPr>
          <w:p w:rsidR="00994759" w:rsidRPr="00994759" w:rsidRDefault="00994759" w:rsidP="00994759">
            <w:pPr>
              <w:pStyle w:val="ListParagraph"/>
              <w:spacing w:before="120" w:line="400" w:lineRule="exact"/>
              <w:ind w:left="0"/>
              <w:jc w:val="center"/>
              <w:rPr>
                <w:rFonts w:eastAsiaTheme="minorHAnsi"/>
                <w:bCs/>
              </w:rPr>
            </w:pPr>
            <w:r w:rsidRPr="00994759">
              <w:rPr>
                <w:rFonts w:eastAsiaTheme="minorHAnsi"/>
                <w:bCs/>
              </w:rPr>
              <w:t>Số lượng cổ phiếu đăng ký bán</w:t>
            </w:r>
          </w:p>
        </w:tc>
        <w:tc>
          <w:tcPr>
            <w:tcW w:w="459" w:type="dxa"/>
            <w:vMerge w:val="restart"/>
            <w:vAlign w:val="center"/>
          </w:tcPr>
          <w:p w:rsidR="00994759" w:rsidRPr="00994759" w:rsidRDefault="00994759" w:rsidP="00994759">
            <w:pPr>
              <w:pStyle w:val="ListParagraph"/>
              <w:spacing w:before="120" w:line="400" w:lineRule="exact"/>
              <w:ind w:left="0"/>
              <w:jc w:val="center"/>
              <w:rPr>
                <w:rFonts w:eastAsiaTheme="minorHAnsi"/>
                <w:bCs/>
              </w:rPr>
            </w:pPr>
            <w:r w:rsidRPr="00994759">
              <w:rPr>
                <w:rFonts w:eastAsiaTheme="minorHAnsi"/>
                <w:bCs/>
              </w:rPr>
              <w:t>x</w:t>
            </w:r>
          </w:p>
        </w:tc>
        <w:tc>
          <w:tcPr>
            <w:tcW w:w="3828" w:type="dxa"/>
            <w:tcBorders>
              <w:bottom w:val="single" w:sz="4" w:space="0" w:color="auto"/>
            </w:tcBorders>
            <w:vAlign w:val="center"/>
          </w:tcPr>
          <w:p w:rsidR="00994759" w:rsidRPr="00994759" w:rsidRDefault="00994759" w:rsidP="00994759">
            <w:pPr>
              <w:pStyle w:val="ListParagraph"/>
              <w:spacing w:before="120" w:line="400" w:lineRule="exact"/>
              <w:ind w:left="0"/>
              <w:jc w:val="center"/>
              <w:rPr>
                <w:rFonts w:eastAsiaTheme="minorHAnsi"/>
                <w:bCs/>
              </w:rPr>
            </w:pPr>
            <w:r w:rsidRPr="00994759">
              <w:rPr>
                <w:rFonts w:eastAsiaTheme="minorHAnsi"/>
                <w:bCs/>
              </w:rPr>
              <w:t>Tổng số cổ phiếu đăng ký chào mua</w:t>
            </w:r>
          </w:p>
        </w:tc>
      </w:tr>
      <w:tr w:rsidR="00994759" w:rsidTr="00B33263">
        <w:tc>
          <w:tcPr>
            <w:tcW w:w="1809" w:type="dxa"/>
            <w:vMerge/>
            <w:vAlign w:val="center"/>
          </w:tcPr>
          <w:p w:rsidR="00994759" w:rsidRPr="00994759" w:rsidRDefault="00994759" w:rsidP="00994759">
            <w:pPr>
              <w:pStyle w:val="ListParagraph"/>
              <w:spacing w:before="120" w:line="400" w:lineRule="exact"/>
              <w:ind w:left="0"/>
              <w:jc w:val="center"/>
              <w:rPr>
                <w:rFonts w:eastAsiaTheme="minorHAnsi"/>
                <w:bCs/>
              </w:rPr>
            </w:pPr>
          </w:p>
        </w:tc>
        <w:tc>
          <w:tcPr>
            <w:tcW w:w="459" w:type="dxa"/>
            <w:vMerge/>
            <w:vAlign w:val="center"/>
          </w:tcPr>
          <w:p w:rsidR="00994759" w:rsidRPr="00994759" w:rsidRDefault="00994759" w:rsidP="00994759">
            <w:pPr>
              <w:pStyle w:val="ListParagraph"/>
              <w:spacing w:before="120" w:line="400" w:lineRule="exact"/>
              <w:ind w:left="0"/>
              <w:jc w:val="center"/>
              <w:rPr>
                <w:rFonts w:eastAsiaTheme="minorHAnsi"/>
                <w:bCs/>
              </w:rPr>
            </w:pPr>
          </w:p>
        </w:tc>
        <w:tc>
          <w:tcPr>
            <w:tcW w:w="2234" w:type="dxa"/>
            <w:vMerge/>
            <w:vAlign w:val="center"/>
          </w:tcPr>
          <w:p w:rsidR="00994759" w:rsidRPr="00994759" w:rsidRDefault="00994759" w:rsidP="00994759">
            <w:pPr>
              <w:pStyle w:val="ListParagraph"/>
              <w:spacing w:before="120" w:line="400" w:lineRule="exact"/>
              <w:ind w:left="0"/>
              <w:jc w:val="center"/>
              <w:rPr>
                <w:rFonts w:eastAsiaTheme="minorHAnsi"/>
                <w:bCs/>
              </w:rPr>
            </w:pPr>
          </w:p>
        </w:tc>
        <w:tc>
          <w:tcPr>
            <w:tcW w:w="459" w:type="dxa"/>
            <w:vMerge/>
            <w:vAlign w:val="center"/>
          </w:tcPr>
          <w:p w:rsidR="00994759" w:rsidRPr="00994759" w:rsidRDefault="00994759" w:rsidP="00994759">
            <w:pPr>
              <w:pStyle w:val="ListParagraph"/>
              <w:spacing w:before="120" w:line="400" w:lineRule="exact"/>
              <w:ind w:left="0"/>
              <w:jc w:val="center"/>
              <w:rPr>
                <w:rFonts w:eastAsiaTheme="minorHAnsi"/>
                <w:bCs/>
              </w:rPr>
            </w:pPr>
          </w:p>
        </w:tc>
        <w:tc>
          <w:tcPr>
            <w:tcW w:w="3828" w:type="dxa"/>
            <w:tcBorders>
              <w:top w:val="single" w:sz="4" w:space="0" w:color="auto"/>
            </w:tcBorders>
            <w:vAlign w:val="center"/>
          </w:tcPr>
          <w:p w:rsidR="00994759" w:rsidRPr="00994759" w:rsidRDefault="00994759" w:rsidP="00994759">
            <w:pPr>
              <w:pStyle w:val="ListParagraph"/>
              <w:spacing w:before="120" w:line="400" w:lineRule="exact"/>
              <w:ind w:left="0"/>
              <w:jc w:val="center"/>
              <w:rPr>
                <w:rFonts w:eastAsiaTheme="minorHAnsi"/>
                <w:bCs/>
              </w:rPr>
            </w:pPr>
            <w:r w:rsidRPr="00994759">
              <w:rPr>
                <w:rFonts w:eastAsiaTheme="minorHAnsi"/>
                <w:bCs/>
              </w:rPr>
              <w:t>Tổng số cổ phiếu đăng ký bán</w:t>
            </w:r>
          </w:p>
        </w:tc>
      </w:tr>
    </w:tbl>
    <w:p w:rsidR="00CB36E8" w:rsidRPr="00A7303E" w:rsidRDefault="00AE3FF1" w:rsidP="00003EC0">
      <w:pPr>
        <w:pStyle w:val="ListParagraph"/>
        <w:spacing w:before="120" w:after="240" w:line="360" w:lineRule="exact"/>
        <w:ind w:left="567"/>
        <w:jc w:val="both"/>
        <w:rPr>
          <w:rFonts w:eastAsiaTheme="minorHAnsi"/>
          <w:bCs/>
          <w:i/>
        </w:rPr>
      </w:pPr>
      <w:r w:rsidRPr="00A7303E">
        <w:rPr>
          <w:rFonts w:eastAsiaTheme="minorHAnsi"/>
          <w:bCs/>
          <w:i/>
        </w:rPr>
        <w:t xml:space="preserve">Ví dụ: Cổ đông A đăng ký bán 5.000 cổ phiếu </w:t>
      </w:r>
      <w:r w:rsidR="00B3268E">
        <w:rPr>
          <w:rFonts w:eastAsiaTheme="minorHAnsi"/>
          <w:bCs/>
          <w:i/>
        </w:rPr>
        <w:t>EBA</w:t>
      </w:r>
      <w:r w:rsidRPr="00A7303E">
        <w:rPr>
          <w:rFonts w:eastAsiaTheme="minorHAnsi"/>
          <w:bCs/>
          <w:i/>
        </w:rPr>
        <w:t>, tổng số lượng cổ phiếu chào mua là</w:t>
      </w:r>
      <w:r w:rsidR="00994759" w:rsidRPr="00A7303E">
        <w:rPr>
          <w:rFonts w:eastAsiaTheme="minorHAnsi"/>
          <w:bCs/>
          <w:i/>
        </w:rPr>
        <w:t xml:space="preserve"> </w:t>
      </w:r>
      <w:r w:rsidR="00ED3B76" w:rsidRPr="00ED3B76">
        <w:rPr>
          <w:rFonts w:eastAsiaTheme="minorHAnsi"/>
          <w:bCs/>
          <w:i/>
        </w:rPr>
        <w:t xml:space="preserve">2.459.369 </w:t>
      </w:r>
      <w:r w:rsidRPr="00A7303E">
        <w:rPr>
          <w:rFonts w:eastAsiaTheme="minorHAnsi"/>
          <w:bCs/>
          <w:i/>
        </w:rPr>
        <w:t xml:space="preserve">cổ phiếu, tổng số lượng cổ phiếu đăng ký bán là </w:t>
      </w:r>
      <w:r w:rsidR="00ED3B76">
        <w:rPr>
          <w:rFonts w:eastAsiaTheme="minorHAnsi"/>
          <w:bCs/>
          <w:i/>
        </w:rPr>
        <w:t>3</w:t>
      </w:r>
      <w:r w:rsidR="005C22A3" w:rsidRPr="00A7303E">
        <w:rPr>
          <w:rFonts w:eastAsiaTheme="minorHAnsi"/>
          <w:bCs/>
          <w:i/>
        </w:rPr>
        <w:t>.000.000</w:t>
      </w:r>
      <w:r w:rsidR="00994759" w:rsidRPr="00A7303E">
        <w:rPr>
          <w:rFonts w:eastAsiaTheme="minorHAnsi"/>
          <w:bCs/>
          <w:i/>
        </w:rPr>
        <w:t xml:space="preserve"> cổ phiếu</w:t>
      </w:r>
      <w:r w:rsidRPr="00A7303E">
        <w:rPr>
          <w:rFonts w:eastAsiaTheme="minorHAnsi"/>
          <w:bCs/>
          <w:i/>
        </w:rPr>
        <w:t>, thì cổ đông A sẽ chỉ</w:t>
      </w:r>
      <w:r w:rsidR="00994759" w:rsidRPr="00A7303E">
        <w:rPr>
          <w:rFonts w:eastAsiaTheme="minorHAnsi"/>
          <w:bCs/>
          <w:i/>
        </w:rPr>
        <w:t xml:space="preserve"> </w:t>
      </w:r>
      <w:r w:rsidRPr="00A7303E">
        <w:rPr>
          <w:rFonts w:eastAsiaTheme="minorHAnsi"/>
          <w:bCs/>
          <w:i/>
        </w:rPr>
        <w:t xml:space="preserve">được bán với số lượng là </w:t>
      </w:r>
      <w:r w:rsidR="002F296D">
        <w:rPr>
          <w:rFonts w:eastAsiaTheme="minorHAnsi"/>
          <w:bCs/>
          <w:i/>
        </w:rPr>
        <w:t>4.098</w:t>
      </w:r>
      <w:r w:rsidR="00E0123B">
        <w:rPr>
          <w:rFonts w:eastAsiaTheme="minorHAnsi"/>
          <w:bCs/>
          <w:i/>
        </w:rPr>
        <w:t xml:space="preserve"> </w:t>
      </w:r>
      <w:r w:rsidRPr="00A7303E">
        <w:rPr>
          <w:rFonts w:eastAsiaTheme="minorHAnsi"/>
          <w:bCs/>
          <w:i/>
        </w:rPr>
        <w:t xml:space="preserve">cổ phiếu (số cổ phiếu tính theo công thức là </w:t>
      </w:r>
      <w:r w:rsidR="002F296D">
        <w:rPr>
          <w:rFonts w:eastAsiaTheme="minorHAnsi"/>
          <w:bCs/>
          <w:i/>
        </w:rPr>
        <w:t>4.098,9483</w:t>
      </w:r>
      <w:r w:rsidRPr="00A7303E">
        <w:rPr>
          <w:rFonts w:eastAsiaTheme="minorHAnsi"/>
          <w:bCs/>
          <w:i/>
        </w:rPr>
        <w:t xml:space="preserve"> sẽ được</w:t>
      </w:r>
      <w:r w:rsidR="00994759" w:rsidRPr="00A7303E">
        <w:rPr>
          <w:rFonts w:eastAsiaTheme="minorHAnsi"/>
          <w:bCs/>
          <w:i/>
        </w:rPr>
        <w:t xml:space="preserve"> </w:t>
      </w:r>
      <w:r w:rsidRPr="00A7303E">
        <w:rPr>
          <w:rFonts w:eastAsiaTheme="minorHAnsi"/>
          <w:bCs/>
          <w:i/>
        </w:rPr>
        <w:t xml:space="preserve">làm tròn thành </w:t>
      </w:r>
      <w:r w:rsidR="002F296D">
        <w:rPr>
          <w:rFonts w:eastAsiaTheme="minorHAnsi"/>
          <w:bCs/>
          <w:i/>
        </w:rPr>
        <w:t>4.098</w:t>
      </w:r>
      <w:r w:rsidR="002F296D" w:rsidRPr="00A7303E">
        <w:rPr>
          <w:rFonts w:eastAsiaTheme="minorHAnsi"/>
          <w:bCs/>
          <w:i/>
        </w:rPr>
        <w:t xml:space="preserve"> </w:t>
      </w:r>
      <w:r w:rsidRPr="00A7303E">
        <w:rPr>
          <w:rFonts w:eastAsiaTheme="minorHAnsi"/>
          <w:bCs/>
          <w:i/>
        </w:rPr>
        <w:t xml:space="preserve">cổ phiếu, còn lại </w:t>
      </w:r>
      <w:bookmarkStart w:id="0" w:name="_GoBack"/>
      <w:bookmarkEnd w:id="0"/>
      <w:r w:rsidR="005C22A3" w:rsidRPr="00A7303E">
        <w:rPr>
          <w:rFonts w:eastAsiaTheme="minorHAnsi"/>
          <w:bCs/>
          <w:i/>
        </w:rPr>
        <w:t>0,</w:t>
      </w:r>
      <w:r w:rsidR="002F296D">
        <w:rPr>
          <w:rFonts w:eastAsiaTheme="minorHAnsi"/>
          <w:bCs/>
          <w:i/>
        </w:rPr>
        <w:t>9483</w:t>
      </w:r>
      <w:r w:rsidRPr="00A7303E">
        <w:rPr>
          <w:rFonts w:eastAsiaTheme="minorHAnsi"/>
          <w:bCs/>
          <w:i/>
        </w:rPr>
        <w:t xml:space="preserve"> cổ phiếu lẻ không mua)</w:t>
      </w:r>
      <w:r w:rsidRPr="00A7303E">
        <w:rPr>
          <w:rFonts w:eastAsiaTheme="minorHAnsi"/>
          <w:bCs/>
        </w:rPr>
        <w:t>.</w:t>
      </w:r>
      <w:r w:rsidR="00994759" w:rsidRPr="00A7303E">
        <w:rPr>
          <w:rFonts w:eastAsiaTheme="minorHAnsi"/>
          <w:bCs/>
        </w:rPr>
        <w:t xml:space="preserve"> </w:t>
      </w:r>
      <w:r w:rsidR="00A7303E" w:rsidRPr="00A7303E">
        <w:rPr>
          <w:i/>
          <w:lang w:val="nl-NL"/>
        </w:rPr>
        <w:t>Số cổ phiếu lẻ bị thiếu so với số lượng cổ phiếu cần mua (nếu có) thì được mua từ nhà đầu tư có khối lượng đăng ký bán lớn nhất tại mức giá đó.</w:t>
      </w:r>
    </w:p>
    <w:p w:rsidR="00E36097" w:rsidRPr="00E36097" w:rsidRDefault="00E36097" w:rsidP="00E36097">
      <w:pPr>
        <w:pStyle w:val="ListParagraph"/>
        <w:numPr>
          <w:ilvl w:val="1"/>
          <w:numId w:val="3"/>
        </w:numPr>
        <w:spacing w:before="120" w:line="360" w:lineRule="exact"/>
        <w:ind w:left="567" w:hanging="567"/>
        <w:jc w:val="both"/>
        <w:rPr>
          <w:b/>
          <w:i/>
        </w:rPr>
      </w:pPr>
      <w:r w:rsidRPr="00E36097">
        <w:rPr>
          <w:rFonts w:hint="eastAsia"/>
          <w:b/>
          <w:i/>
        </w:rPr>
        <w:t>Đ</w:t>
      </w:r>
      <w:r w:rsidRPr="00E36097">
        <w:rPr>
          <w:b/>
          <w:i/>
        </w:rPr>
        <w:t>i</w:t>
      </w:r>
      <w:r w:rsidRPr="00E36097">
        <w:rPr>
          <w:rFonts w:hint="eastAsia"/>
          <w:b/>
          <w:i/>
        </w:rPr>
        <w:t>ề</w:t>
      </w:r>
      <w:r w:rsidRPr="00E36097">
        <w:rPr>
          <w:b/>
          <w:i/>
        </w:rPr>
        <w:t>u ki</w:t>
      </w:r>
      <w:r w:rsidRPr="00E36097">
        <w:rPr>
          <w:rFonts w:hint="eastAsia"/>
          <w:b/>
          <w:i/>
        </w:rPr>
        <w:t>ệ</w:t>
      </w:r>
      <w:r w:rsidRPr="00E36097">
        <w:rPr>
          <w:b/>
          <w:i/>
        </w:rPr>
        <w:t>n h</w:t>
      </w:r>
      <w:r w:rsidRPr="00E36097">
        <w:rPr>
          <w:rFonts w:hint="eastAsia"/>
          <w:b/>
          <w:i/>
        </w:rPr>
        <w:t>ủ</w:t>
      </w:r>
      <w:r w:rsidRPr="00E36097">
        <w:rPr>
          <w:b/>
          <w:i/>
        </w:rPr>
        <w:t>y b</w:t>
      </w:r>
      <w:r w:rsidRPr="00E36097">
        <w:rPr>
          <w:rFonts w:hint="eastAsia"/>
          <w:b/>
          <w:i/>
        </w:rPr>
        <w:t>ỏ</w:t>
      </w:r>
      <w:r w:rsidRPr="00E36097">
        <w:rPr>
          <w:b/>
          <w:i/>
        </w:rPr>
        <w:t xml:space="preserve"> </w:t>
      </w:r>
      <w:r w:rsidRPr="00E36097">
        <w:rPr>
          <w:rFonts w:hint="eastAsia"/>
          <w:b/>
          <w:i/>
        </w:rPr>
        <w:t>đợ</w:t>
      </w:r>
      <w:r w:rsidRPr="00E36097">
        <w:rPr>
          <w:b/>
          <w:i/>
        </w:rPr>
        <w:t>t ch</w:t>
      </w:r>
      <w:r w:rsidRPr="00E36097">
        <w:rPr>
          <w:rFonts w:hint="eastAsia"/>
          <w:b/>
          <w:i/>
        </w:rPr>
        <w:t>à</w:t>
      </w:r>
      <w:r w:rsidRPr="00E36097">
        <w:rPr>
          <w:b/>
          <w:i/>
        </w:rPr>
        <w:t>o mua:</w:t>
      </w:r>
    </w:p>
    <w:p w:rsidR="002E7C4D" w:rsidRPr="002E7C4D" w:rsidRDefault="00E36097" w:rsidP="002E7C4D">
      <w:pPr>
        <w:pStyle w:val="ListParagraph"/>
        <w:spacing w:before="120" w:after="240" w:line="360" w:lineRule="exact"/>
        <w:ind w:left="567"/>
        <w:jc w:val="both"/>
        <w:rPr>
          <w:rFonts w:eastAsiaTheme="minorHAnsi"/>
          <w:bCs/>
        </w:rPr>
      </w:pPr>
      <w:r w:rsidRPr="00E36097">
        <w:rPr>
          <w:rFonts w:eastAsiaTheme="minorHAnsi"/>
          <w:bCs/>
        </w:rPr>
        <w:t>Căn cứ theo quy định Điều 49 Nghị định 58/2012/NĐ-CP của Chính phủ ban hành ngày</w:t>
      </w:r>
      <w:r>
        <w:rPr>
          <w:rFonts w:eastAsiaTheme="minorHAnsi"/>
          <w:bCs/>
        </w:rPr>
        <w:t xml:space="preserve"> </w:t>
      </w:r>
      <w:r w:rsidRPr="00E36097">
        <w:rPr>
          <w:rFonts w:eastAsiaTheme="minorHAnsi"/>
          <w:bCs/>
        </w:rPr>
        <w:t>02/07/2012.</w:t>
      </w:r>
      <w:r w:rsidR="002E7C4D">
        <w:rPr>
          <w:rFonts w:eastAsiaTheme="minorHAnsi"/>
          <w:bCs/>
        </w:rPr>
        <w:t xml:space="preserve"> </w:t>
      </w:r>
      <w:r w:rsidR="002E7C4D" w:rsidRPr="002E7C4D">
        <w:rPr>
          <w:rFonts w:eastAsiaTheme="minorHAnsi"/>
          <w:bCs/>
        </w:rPr>
        <w:t>Cụ thể như sau:</w:t>
      </w:r>
    </w:p>
    <w:p w:rsidR="00AC5AF1" w:rsidRDefault="002E7C4D" w:rsidP="002E7C4D">
      <w:pPr>
        <w:pStyle w:val="ListParagraph"/>
        <w:spacing w:before="120" w:after="240" w:line="360" w:lineRule="exact"/>
        <w:ind w:left="567"/>
        <w:jc w:val="both"/>
        <w:rPr>
          <w:rFonts w:eastAsiaTheme="minorHAnsi"/>
          <w:bCs/>
        </w:rPr>
      </w:pPr>
      <w:r w:rsidRPr="002E7C4D">
        <w:rPr>
          <w:rFonts w:eastAsiaTheme="minorHAnsi"/>
          <w:bCs/>
        </w:rPr>
        <w:t>1. Sau khi công bố chào mua công khai, Công ty TNHH Sản xuất và Thương mại Minh Ngọc</w:t>
      </w:r>
    </w:p>
    <w:p w:rsidR="002E7C4D" w:rsidRPr="002E7C4D" w:rsidRDefault="002E7C4D" w:rsidP="002E7C4D">
      <w:pPr>
        <w:pStyle w:val="ListParagraph"/>
        <w:spacing w:before="120" w:after="240" w:line="360" w:lineRule="exact"/>
        <w:ind w:left="567"/>
        <w:jc w:val="both"/>
        <w:rPr>
          <w:rFonts w:eastAsiaTheme="minorHAnsi"/>
          <w:bCs/>
        </w:rPr>
      </w:pPr>
      <w:r w:rsidRPr="002E7C4D">
        <w:rPr>
          <w:rFonts w:eastAsiaTheme="minorHAnsi"/>
          <w:bCs/>
        </w:rPr>
        <w:t xml:space="preserve"> chỉ được rút lại đề nghị chào mua trong các trường hợp đã được nêu trong Bản đăng ký chào mua công khai như sau:</w:t>
      </w:r>
    </w:p>
    <w:p w:rsidR="002E7C4D" w:rsidRPr="002E7C4D" w:rsidRDefault="002E7C4D" w:rsidP="002E7C4D">
      <w:pPr>
        <w:pStyle w:val="ListParagraph"/>
        <w:spacing w:before="120" w:after="240" w:line="360" w:lineRule="exact"/>
        <w:ind w:left="567"/>
        <w:jc w:val="both"/>
        <w:rPr>
          <w:rFonts w:eastAsiaTheme="minorHAnsi"/>
          <w:bCs/>
        </w:rPr>
      </w:pPr>
      <w:r w:rsidRPr="002E7C4D">
        <w:rPr>
          <w:rFonts w:eastAsiaTheme="minorHAnsi"/>
          <w:bCs/>
        </w:rPr>
        <w:t>a) Công ty cổ phần Điện Bắc Nà tăng hoặc giảm số lượng cổ phiếu có quyền biểu quyết thông qua tách, gộp cổ phiếu hoặc chuyển đổi cổ phần ưu đãi;</w:t>
      </w:r>
    </w:p>
    <w:p w:rsidR="002E7C4D" w:rsidRPr="002E7C4D" w:rsidRDefault="002E7C4D" w:rsidP="002E7C4D">
      <w:pPr>
        <w:pStyle w:val="ListParagraph"/>
        <w:spacing w:before="120" w:after="240" w:line="360" w:lineRule="exact"/>
        <w:ind w:left="567"/>
        <w:jc w:val="both"/>
        <w:rPr>
          <w:rFonts w:eastAsiaTheme="minorHAnsi"/>
          <w:bCs/>
        </w:rPr>
      </w:pPr>
      <w:r w:rsidRPr="002E7C4D">
        <w:rPr>
          <w:rFonts w:eastAsiaTheme="minorHAnsi"/>
          <w:bCs/>
        </w:rPr>
        <w:t>b) Công ty cổ phần Điện Bắc Nà giảm vốn cổ phần;</w:t>
      </w:r>
    </w:p>
    <w:p w:rsidR="002E7C4D" w:rsidRPr="002E7C4D" w:rsidRDefault="002E7C4D" w:rsidP="002E7C4D">
      <w:pPr>
        <w:pStyle w:val="ListParagraph"/>
        <w:spacing w:before="120" w:after="240" w:line="360" w:lineRule="exact"/>
        <w:ind w:left="567"/>
        <w:jc w:val="both"/>
        <w:rPr>
          <w:rFonts w:eastAsiaTheme="minorHAnsi"/>
          <w:bCs/>
        </w:rPr>
      </w:pPr>
      <w:r w:rsidRPr="002E7C4D">
        <w:rPr>
          <w:rFonts w:eastAsiaTheme="minorHAnsi"/>
          <w:bCs/>
        </w:rPr>
        <w:t>c) Công ty cổ phần Điện Bắc Nà phát hành chứng khoán bổ sung;</w:t>
      </w:r>
    </w:p>
    <w:p w:rsidR="002E7C4D" w:rsidRPr="002E7C4D" w:rsidRDefault="002E7C4D" w:rsidP="002E7C4D">
      <w:pPr>
        <w:pStyle w:val="ListParagraph"/>
        <w:spacing w:before="120" w:after="240" w:line="360" w:lineRule="exact"/>
        <w:ind w:left="567"/>
        <w:jc w:val="both"/>
        <w:rPr>
          <w:rFonts w:eastAsiaTheme="minorHAnsi"/>
          <w:bCs/>
        </w:rPr>
      </w:pPr>
      <w:r w:rsidRPr="002E7C4D">
        <w:rPr>
          <w:rFonts w:eastAsiaTheme="minorHAnsi"/>
          <w:bCs/>
        </w:rPr>
        <w:t>d) Công ty cổ phần Điện Bắc Nà bán toàn bộ hoặc một phần tài sản hoặc một bộ phận hoạt động của công ty.</w:t>
      </w:r>
    </w:p>
    <w:p w:rsidR="00E36097" w:rsidRPr="00E36097" w:rsidRDefault="002E7C4D" w:rsidP="002E7C4D">
      <w:pPr>
        <w:pStyle w:val="ListParagraph"/>
        <w:spacing w:before="120" w:after="240" w:line="360" w:lineRule="exact"/>
        <w:ind w:left="567"/>
        <w:jc w:val="both"/>
        <w:rPr>
          <w:rFonts w:eastAsiaTheme="minorHAnsi"/>
          <w:bCs/>
        </w:rPr>
      </w:pPr>
      <w:r w:rsidRPr="002E7C4D">
        <w:rPr>
          <w:rFonts w:eastAsiaTheme="minorHAnsi"/>
          <w:bCs/>
        </w:rPr>
        <w:t xml:space="preserve">2. Công ty TNHH Sản xuất và Thương mại Minh Ngọc phải báo cáo Ủy ban Chứng khoán Nhà nước việc rút lại đề nghị chào mua đối với Công ty cổ phần Điện Bắc Nà và phải công </w:t>
      </w:r>
      <w:r w:rsidRPr="002E7C4D">
        <w:rPr>
          <w:rFonts w:eastAsiaTheme="minorHAnsi"/>
          <w:bCs/>
        </w:rPr>
        <w:lastRenderedPageBreak/>
        <w:t>bố công khai việc rút lại đề nghị chào mua trên một (01) trang báo điện tử hoặc một (01) tờ báo viết trong ba (03) số liên tiếp sau khi được Ủy ban Chứng khoán Nhà nước chấp thuận</w:t>
      </w:r>
      <w:r>
        <w:rPr>
          <w:rFonts w:eastAsiaTheme="minorHAnsi"/>
          <w:bCs/>
        </w:rPr>
        <w:t>.</w:t>
      </w:r>
    </w:p>
    <w:p w:rsidR="00E36097" w:rsidRPr="00AE23FF" w:rsidRDefault="00E36097" w:rsidP="00AE23FF">
      <w:pPr>
        <w:pStyle w:val="ListParagraph"/>
        <w:numPr>
          <w:ilvl w:val="1"/>
          <w:numId w:val="3"/>
        </w:numPr>
        <w:spacing w:before="120" w:line="360" w:lineRule="exact"/>
        <w:ind w:left="567" w:hanging="567"/>
        <w:jc w:val="both"/>
        <w:rPr>
          <w:b/>
          <w:i/>
        </w:rPr>
      </w:pPr>
      <w:r w:rsidRPr="00AE23FF">
        <w:rPr>
          <w:b/>
          <w:i/>
        </w:rPr>
        <w:t>Th</w:t>
      </w:r>
      <w:r w:rsidRPr="00AE23FF">
        <w:rPr>
          <w:rFonts w:hint="eastAsia"/>
          <w:b/>
          <w:i/>
        </w:rPr>
        <w:t>ô</w:t>
      </w:r>
      <w:r w:rsidRPr="00AE23FF">
        <w:rPr>
          <w:b/>
          <w:i/>
        </w:rPr>
        <w:t>ng b</w:t>
      </w:r>
      <w:r w:rsidRPr="00AE23FF">
        <w:rPr>
          <w:rFonts w:hint="eastAsia"/>
          <w:b/>
          <w:i/>
        </w:rPr>
        <w:t>á</w:t>
      </w:r>
      <w:r w:rsidRPr="00AE23FF">
        <w:rPr>
          <w:b/>
          <w:i/>
        </w:rPr>
        <w:t>o k</w:t>
      </w:r>
      <w:r w:rsidRPr="00AE23FF">
        <w:rPr>
          <w:rFonts w:hint="eastAsia"/>
          <w:b/>
          <w:i/>
        </w:rPr>
        <w:t>ế</w:t>
      </w:r>
      <w:r w:rsidRPr="00AE23FF">
        <w:rPr>
          <w:b/>
          <w:i/>
        </w:rPr>
        <w:t>t qu</w:t>
      </w:r>
      <w:r w:rsidRPr="00AE23FF">
        <w:rPr>
          <w:rFonts w:hint="eastAsia"/>
          <w:b/>
          <w:i/>
        </w:rPr>
        <w:t>ả</w:t>
      </w:r>
      <w:r w:rsidRPr="00AE23FF">
        <w:rPr>
          <w:b/>
          <w:i/>
        </w:rPr>
        <w:t xml:space="preserve"> ch</w:t>
      </w:r>
      <w:r w:rsidRPr="00AE23FF">
        <w:rPr>
          <w:rFonts w:hint="eastAsia"/>
          <w:b/>
          <w:i/>
        </w:rPr>
        <w:t>à</w:t>
      </w:r>
      <w:r w:rsidRPr="00AE23FF">
        <w:rPr>
          <w:b/>
          <w:i/>
        </w:rPr>
        <w:t>o mua cho nh</w:t>
      </w:r>
      <w:r w:rsidRPr="00AE23FF">
        <w:rPr>
          <w:rFonts w:hint="eastAsia"/>
          <w:b/>
          <w:i/>
        </w:rPr>
        <w:t>à</w:t>
      </w:r>
      <w:r w:rsidRPr="00AE23FF">
        <w:rPr>
          <w:b/>
          <w:i/>
        </w:rPr>
        <w:t xml:space="preserve"> </w:t>
      </w:r>
      <w:r w:rsidRPr="00AE23FF">
        <w:rPr>
          <w:rFonts w:hint="eastAsia"/>
          <w:b/>
          <w:i/>
        </w:rPr>
        <w:t>đầ</w:t>
      </w:r>
      <w:r w:rsidRPr="00AE23FF">
        <w:rPr>
          <w:b/>
          <w:i/>
        </w:rPr>
        <w:t>u t</w:t>
      </w:r>
      <w:r w:rsidRPr="00AE23FF">
        <w:rPr>
          <w:rFonts w:hint="eastAsia"/>
          <w:b/>
          <w:i/>
        </w:rPr>
        <w:t>ư</w:t>
      </w:r>
      <w:r w:rsidRPr="00AE23FF">
        <w:rPr>
          <w:b/>
          <w:i/>
        </w:rPr>
        <w:t xml:space="preserve">: </w:t>
      </w:r>
    </w:p>
    <w:p w:rsidR="00E36097" w:rsidRPr="00E36097" w:rsidRDefault="00E36097" w:rsidP="00AE23FF">
      <w:pPr>
        <w:pStyle w:val="ListParagraph"/>
        <w:spacing w:before="120" w:after="240" w:line="360" w:lineRule="exact"/>
        <w:ind w:left="567"/>
        <w:jc w:val="both"/>
        <w:rPr>
          <w:rFonts w:eastAsiaTheme="minorHAnsi"/>
          <w:bCs/>
        </w:rPr>
      </w:pPr>
      <w:r w:rsidRPr="00E36097">
        <w:rPr>
          <w:rFonts w:eastAsiaTheme="minorHAnsi"/>
          <w:bCs/>
        </w:rPr>
        <w:t xml:space="preserve">Trong vòng 03 ngày làm việc kể từ ngày kết thúc thời hạn đăng ký chào mua công khai nêu tại Mục 2, </w:t>
      </w:r>
      <w:r w:rsidR="00A91E93">
        <w:rPr>
          <w:rFonts w:eastAsiaTheme="minorHAnsi"/>
          <w:bCs/>
        </w:rPr>
        <w:t>Công ty Cổ phần Chứng khoán Sài Gòn – Hà Nội</w:t>
      </w:r>
      <w:r w:rsidR="00A91E93" w:rsidRPr="00E36097">
        <w:rPr>
          <w:rFonts w:eastAsiaTheme="minorHAnsi"/>
          <w:bCs/>
        </w:rPr>
        <w:t xml:space="preserve"> </w:t>
      </w:r>
      <w:r w:rsidRPr="00E36097">
        <w:rPr>
          <w:rFonts w:eastAsiaTheme="minorHAnsi"/>
          <w:bCs/>
        </w:rPr>
        <w:t>sẽ gửi kết quả về số lượng cổ phiếu được bán cho từng cổ đông bằng đường bưu điện theo địa chỉ được ghi trong Gi</w:t>
      </w:r>
      <w:r w:rsidRPr="00E36097">
        <w:rPr>
          <w:rFonts w:eastAsiaTheme="minorHAnsi" w:hint="eastAsia"/>
          <w:bCs/>
        </w:rPr>
        <w:t>ấ</w:t>
      </w:r>
      <w:r w:rsidRPr="00E36097">
        <w:rPr>
          <w:rFonts w:eastAsiaTheme="minorHAnsi"/>
          <w:bCs/>
        </w:rPr>
        <w:t xml:space="preserve">y </w:t>
      </w:r>
      <w:r w:rsidRPr="00E36097">
        <w:rPr>
          <w:rFonts w:eastAsiaTheme="minorHAnsi" w:hint="eastAsia"/>
          <w:bCs/>
        </w:rPr>
        <w:t>đă</w:t>
      </w:r>
      <w:r w:rsidRPr="00E36097">
        <w:rPr>
          <w:rFonts w:eastAsiaTheme="minorHAnsi"/>
          <w:bCs/>
        </w:rPr>
        <w:t>ng k</w:t>
      </w:r>
      <w:r w:rsidRPr="00E36097">
        <w:rPr>
          <w:rFonts w:eastAsiaTheme="minorHAnsi" w:hint="eastAsia"/>
          <w:bCs/>
        </w:rPr>
        <w:t>ý</w:t>
      </w:r>
      <w:r w:rsidRPr="00E36097">
        <w:rPr>
          <w:rFonts w:eastAsiaTheme="minorHAnsi"/>
          <w:bCs/>
        </w:rPr>
        <w:t xml:space="preserve"> b</w:t>
      </w:r>
      <w:r w:rsidRPr="00E36097">
        <w:rPr>
          <w:rFonts w:eastAsiaTheme="minorHAnsi" w:hint="eastAsia"/>
          <w:bCs/>
        </w:rPr>
        <w:t>á</w:t>
      </w:r>
      <w:r w:rsidRPr="00E36097">
        <w:rPr>
          <w:rFonts w:eastAsiaTheme="minorHAnsi"/>
          <w:bCs/>
        </w:rPr>
        <w:t>n c</w:t>
      </w:r>
      <w:r w:rsidRPr="00E36097">
        <w:rPr>
          <w:rFonts w:eastAsiaTheme="minorHAnsi" w:hint="eastAsia"/>
          <w:bCs/>
        </w:rPr>
        <w:t>ổ</w:t>
      </w:r>
      <w:r w:rsidRPr="00E36097">
        <w:rPr>
          <w:rFonts w:eastAsiaTheme="minorHAnsi"/>
          <w:bCs/>
        </w:rPr>
        <w:t xml:space="preserve"> phi</w:t>
      </w:r>
      <w:r w:rsidRPr="00E36097">
        <w:rPr>
          <w:rFonts w:eastAsiaTheme="minorHAnsi" w:hint="eastAsia"/>
          <w:bCs/>
        </w:rPr>
        <w:t>ế</w:t>
      </w:r>
      <w:r w:rsidRPr="00E36097">
        <w:rPr>
          <w:rFonts w:eastAsiaTheme="minorHAnsi"/>
          <w:bCs/>
        </w:rPr>
        <w:t xml:space="preserve">u </w:t>
      </w:r>
      <w:r w:rsidR="006970B9">
        <w:rPr>
          <w:rFonts w:eastAsiaTheme="minorHAnsi"/>
          <w:bCs/>
        </w:rPr>
        <w:t>EBA</w:t>
      </w:r>
      <w:r w:rsidR="00307682">
        <w:rPr>
          <w:rFonts w:eastAsiaTheme="minorHAnsi"/>
          <w:bCs/>
        </w:rPr>
        <w:t>.</w:t>
      </w:r>
    </w:p>
    <w:p w:rsidR="00AE23FF" w:rsidRPr="00AE23FF" w:rsidRDefault="00E36097" w:rsidP="00AE23FF">
      <w:pPr>
        <w:pStyle w:val="ListParagraph"/>
        <w:numPr>
          <w:ilvl w:val="1"/>
          <w:numId w:val="3"/>
        </w:numPr>
        <w:spacing w:before="120" w:line="360" w:lineRule="exact"/>
        <w:ind w:left="567" w:hanging="567"/>
        <w:jc w:val="both"/>
        <w:rPr>
          <w:b/>
          <w:i/>
        </w:rPr>
      </w:pPr>
      <w:r w:rsidRPr="00AE23FF">
        <w:rPr>
          <w:b/>
          <w:i/>
        </w:rPr>
        <w:t>Th</w:t>
      </w:r>
      <w:r w:rsidRPr="00AE23FF">
        <w:rPr>
          <w:rFonts w:hint="eastAsia"/>
          <w:b/>
          <w:i/>
        </w:rPr>
        <w:t>ờ</w:t>
      </w:r>
      <w:r w:rsidRPr="00AE23FF">
        <w:rPr>
          <w:b/>
          <w:i/>
        </w:rPr>
        <w:t>i h</w:t>
      </w:r>
      <w:r w:rsidRPr="00AE23FF">
        <w:rPr>
          <w:rFonts w:hint="eastAsia"/>
          <w:b/>
          <w:i/>
        </w:rPr>
        <w:t>ạ</w:t>
      </w:r>
      <w:r w:rsidRPr="00AE23FF">
        <w:rPr>
          <w:b/>
          <w:i/>
        </w:rPr>
        <w:t>n v</w:t>
      </w:r>
      <w:r w:rsidRPr="00AE23FF">
        <w:rPr>
          <w:rFonts w:hint="eastAsia"/>
          <w:b/>
          <w:i/>
        </w:rPr>
        <w:t>à</w:t>
      </w:r>
      <w:r w:rsidRPr="00AE23FF">
        <w:rPr>
          <w:b/>
          <w:i/>
        </w:rPr>
        <w:t xml:space="preserve"> ph</w:t>
      </w:r>
      <w:r w:rsidRPr="00AE23FF">
        <w:rPr>
          <w:rFonts w:hint="eastAsia"/>
          <w:b/>
          <w:i/>
        </w:rPr>
        <w:t>ươ</w:t>
      </w:r>
      <w:r w:rsidRPr="00AE23FF">
        <w:rPr>
          <w:b/>
          <w:i/>
        </w:rPr>
        <w:t>ng th</w:t>
      </w:r>
      <w:r w:rsidRPr="00AE23FF">
        <w:rPr>
          <w:rFonts w:hint="eastAsia"/>
          <w:b/>
          <w:i/>
        </w:rPr>
        <w:t>ứ</w:t>
      </w:r>
      <w:r w:rsidRPr="00AE23FF">
        <w:rPr>
          <w:b/>
          <w:i/>
        </w:rPr>
        <w:t>c thanh to</w:t>
      </w:r>
      <w:r w:rsidRPr="00AE23FF">
        <w:rPr>
          <w:rFonts w:hint="eastAsia"/>
          <w:b/>
          <w:i/>
        </w:rPr>
        <w:t>á</w:t>
      </w:r>
      <w:r w:rsidRPr="00AE23FF">
        <w:rPr>
          <w:b/>
          <w:i/>
        </w:rPr>
        <w:t xml:space="preserve">n: </w:t>
      </w:r>
    </w:p>
    <w:p w:rsidR="00E76404" w:rsidRPr="00E76404" w:rsidRDefault="00E36097" w:rsidP="00E76404">
      <w:pPr>
        <w:pStyle w:val="ListParagraph"/>
        <w:spacing w:before="120" w:after="240" w:line="360" w:lineRule="exact"/>
        <w:ind w:left="567"/>
        <w:jc w:val="both"/>
        <w:rPr>
          <w:rFonts w:eastAsiaTheme="minorHAnsi"/>
          <w:bCs/>
        </w:rPr>
      </w:pPr>
      <w:r w:rsidRPr="00AE23FF">
        <w:rPr>
          <w:rFonts w:eastAsiaTheme="minorHAnsi"/>
          <w:bCs/>
        </w:rPr>
        <w:t>Trong vòng 10 ngày làm việc kể từ ngày kết thúc</w:t>
      </w:r>
      <w:r w:rsidR="00AE23FF" w:rsidRPr="00AE23FF">
        <w:rPr>
          <w:rFonts w:eastAsiaTheme="minorHAnsi"/>
          <w:bCs/>
        </w:rPr>
        <w:t xml:space="preserve"> </w:t>
      </w:r>
      <w:r w:rsidRPr="00AE23FF">
        <w:rPr>
          <w:rFonts w:eastAsiaTheme="minorHAnsi"/>
          <w:bCs/>
        </w:rPr>
        <w:t>thời hạn đăng ký chào mua công khai, số tiền tương ứng với kết quả chào mua sẽ được</w:t>
      </w:r>
      <w:r w:rsidR="00E76404">
        <w:rPr>
          <w:rFonts w:eastAsiaTheme="minorHAnsi"/>
          <w:bCs/>
        </w:rPr>
        <w:t xml:space="preserve"> </w:t>
      </w:r>
      <w:r w:rsidR="00E76404" w:rsidRPr="00E76404">
        <w:rPr>
          <w:rFonts w:eastAsiaTheme="minorHAnsi"/>
          <w:bCs/>
        </w:rPr>
        <w:t>chuyển về tài khoản giao dịch chứng khoán của từng cổ đông tại thành viên lưu ký. Thành</w:t>
      </w:r>
      <w:r w:rsidR="00E76404">
        <w:rPr>
          <w:rFonts w:eastAsiaTheme="minorHAnsi"/>
          <w:bCs/>
        </w:rPr>
        <w:t xml:space="preserve"> </w:t>
      </w:r>
      <w:r w:rsidR="00E76404" w:rsidRPr="00E76404">
        <w:rPr>
          <w:rFonts w:eastAsiaTheme="minorHAnsi"/>
          <w:bCs/>
        </w:rPr>
        <w:t>viên lưu ký sẽ thực hiện khấu trừ thuế đối với thu nhập từ chuyển nhượng chứng khoán theo</w:t>
      </w:r>
      <w:r w:rsidR="00E76404">
        <w:rPr>
          <w:rFonts w:eastAsiaTheme="minorHAnsi"/>
          <w:bCs/>
        </w:rPr>
        <w:t xml:space="preserve"> </w:t>
      </w:r>
      <w:r w:rsidR="00E76404" w:rsidRPr="00E76404">
        <w:rPr>
          <w:rFonts w:eastAsiaTheme="minorHAnsi"/>
          <w:bCs/>
        </w:rPr>
        <w:t>quy định của pháp luật hiện hành trước khi thanh toán cho cổ đông. Đồng thời số cổ phiếu</w:t>
      </w:r>
      <w:r w:rsidR="00E76404">
        <w:rPr>
          <w:rFonts w:eastAsiaTheme="minorHAnsi"/>
          <w:bCs/>
        </w:rPr>
        <w:t xml:space="preserve"> </w:t>
      </w:r>
      <w:r w:rsidR="00E76404" w:rsidRPr="00E76404">
        <w:rPr>
          <w:rFonts w:eastAsiaTheme="minorHAnsi"/>
          <w:bCs/>
        </w:rPr>
        <w:t>được bán của các cổ đông sẽ được chuyển giao cho bên chào mua theo quy định của Trung</w:t>
      </w:r>
      <w:r w:rsidR="00E76404">
        <w:rPr>
          <w:rFonts w:eastAsiaTheme="minorHAnsi"/>
          <w:bCs/>
        </w:rPr>
        <w:t xml:space="preserve"> </w:t>
      </w:r>
      <w:r w:rsidR="00E76404" w:rsidRPr="00E76404">
        <w:rPr>
          <w:rFonts w:eastAsiaTheme="minorHAnsi"/>
          <w:bCs/>
        </w:rPr>
        <w:t>tâm Lưu ký Chứng khoán Việt Nam.</w:t>
      </w:r>
    </w:p>
    <w:p w:rsidR="00E76404" w:rsidRPr="00E76404" w:rsidRDefault="00E76404" w:rsidP="006E146A">
      <w:pPr>
        <w:pStyle w:val="ListParagraph"/>
        <w:numPr>
          <w:ilvl w:val="0"/>
          <w:numId w:val="3"/>
        </w:numPr>
        <w:spacing w:before="120" w:line="360" w:lineRule="exact"/>
        <w:ind w:left="540" w:hanging="540"/>
        <w:jc w:val="both"/>
        <w:rPr>
          <w:b/>
        </w:rPr>
      </w:pPr>
      <w:r w:rsidRPr="00E76404">
        <w:rPr>
          <w:rFonts w:hint="eastAsia"/>
          <w:b/>
        </w:rPr>
        <w:t>Đạ</w:t>
      </w:r>
      <w:r w:rsidRPr="00E76404">
        <w:rPr>
          <w:b/>
        </w:rPr>
        <w:t>i l</w:t>
      </w:r>
      <w:r w:rsidRPr="00E76404">
        <w:rPr>
          <w:rFonts w:hint="eastAsia"/>
          <w:b/>
        </w:rPr>
        <w:t>ý</w:t>
      </w:r>
      <w:r w:rsidRPr="00E76404">
        <w:rPr>
          <w:b/>
        </w:rPr>
        <w:t xml:space="preserve"> th</w:t>
      </w:r>
      <w:r w:rsidRPr="00E76404">
        <w:rPr>
          <w:rFonts w:hint="eastAsia"/>
          <w:b/>
        </w:rPr>
        <w:t>ự</w:t>
      </w:r>
      <w:r w:rsidRPr="00E76404">
        <w:rPr>
          <w:b/>
        </w:rPr>
        <w:t>c hi</w:t>
      </w:r>
      <w:r w:rsidRPr="00E76404">
        <w:rPr>
          <w:rFonts w:hint="eastAsia"/>
          <w:b/>
        </w:rPr>
        <w:t>ệ</w:t>
      </w:r>
      <w:r w:rsidRPr="00E76404">
        <w:rPr>
          <w:b/>
        </w:rPr>
        <w:t>n vi</w:t>
      </w:r>
      <w:r w:rsidRPr="00E76404">
        <w:rPr>
          <w:rFonts w:hint="eastAsia"/>
          <w:b/>
        </w:rPr>
        <w:t>ệ</w:t>
      </w:r>
      <w:r w:rsidRPr="00E76404">
        <w:rPr>
          <w:b/>
        </w:rPr>
        <w:t>c ch</w:t>
      </w:r>
      <w:r w:rsidRPr="00E76404">
        <w:rPr>
          <w:rFonts w:hint="eastAsia"/>
          <w:b/>
        </w:rPr>
        <w:t>à</w:t>
      </w:r>
      <w:r w:rsidRPr="00E76404">
        <w:rPr>
          <w:b/>
        </w:rPr>
        <w:t xml:space="preserve">o mua: </w:t>
      </w:r>
      <w:r w:rsidR="006E146A" w:rsidRPr="006E146A">
        <w:rPr>
          <w:b/>
        </w:rPr>
        <w:t>Công ty Cổ phần Chứng khoán Sài Gòn – Hà Nội</w:t>
      </w:r>
    </w:p>
    <w:p w:rsidR="00E76404" w:rsidRPr="00E76404" w:rsidRDefault="00E76404" w:rsidP="00E76404">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Tr</w:t>
      </w:r>
      <w:r w:rsidRPr="00020E7E">
        <w:rPr>
          <w:rFonts w:eastAsiaTheme="minorHAnsi" w:hint="eastAsia"/>
          <w:b/>
          <w:bCs/>
        </w:rPr>
        <w:t>ụ</w:t>
      </w:r>
      <w:r w:rsidRPr="00020E7E">
        <w:rPr>
          <w:rFonts w:eastAsiaTheme="minorHAnsi"/>
          <w:b/>
          <w:bCs/>
        </w:rPr>
        <w:t xml:space="preserve"> s</w:t>
      </w:r>
      <w:r w:rsidRPr="00020E7E">
        <w:rPr>
          <w:rFonts w:eastAsiaTheme="minorHAnsi" w:hint="eastAsia"/>
          <w:b/>
          <w:bCs/>
        </w:rPr>
        <w:t>ở</w:t>
      </w:r>
      <w:r w:rsidRPr="00020E7E">
        <w:rPr>
          <w:rFonts w:eastAsiaTheme="minorHAnsi"/>
          <w:b/>
          <w:bCs/>
        </w:rPr>
        <w:t xml:space="preserve"> ch</w:t>
      </w:r>
      <w:r w:rsidRPr="00020E7E">
        <w:rPr>
          <w:rFonts w:eastAsiaTheme="minorHAnsi" w:hint="eastAsia"/>
          <w:b/>
          <w:bCs/>
        </w:rPr>
        <w:t>í</w:t>
      </w:r>
      <w:r w:rsidRPr="00020E7E">
        <w:rPr>
          <w:rFonts w:eastAsiaTheme="minorHAnsi"/>
          <w:b/>
          <w:bCs/>
        </w:rPr>
        <w:t>nh</w:t>
      </w:r>
      <w:r w:rsidRPr="00E76404">
        <w:rPr>
          <w:rFonts w:eastAsiaTheme="minorHAnsi"/>
          <w:bCs/>
        </w:rPr>
        <w:t xml:space="preserve">: </w:t>
      </w:r>
      <w:r w:rsidR="0011384E">
        <w:rPr>
          <w:lang w:val="nl-NL"/>
        </w:rPr>
        <w:t>Tầng 1-5 Tòa nhà Unimex Hà Nội, số 41 Ngô Quyền, phường Hàng Bài, quận Hoàn Kiếm, thành phố Hà Nội</w:t>
      </w:r>
    </w:p>
    <w:p w:rsidR="00E76404" w:rsidRPr="00E76404" w:rsidRDefault="00E76404" w:rsidP="00E76404">
      <w:pPr>
        <w:pStyle w:val="ListParagraph"/>
        <w:spacing w:before="120" w:after="240" w:line="360" w:lineRule="exact"/>
        <w:ind w:left="567"/>
        <w:jc w:val="both"/>
        <w:rPr>
          <w:rFonts w:eastAsiaTheme="minorHAnsi"/>
          <w:bCs/>
        </w:rPr>
      </w:pPr>
      <w:r w:rsidRPr="00E76404">
        <w:rPr>
          <w:rFonts w:eastAsiaTheme="minorHAnsi"/>
          <w:bCs/>
        </w:rPr>
        <w:t xml:space="preserve">Điện thoại: </w:t>
      </w:r>
      <w:r w:rsidR="0011384E">
        <w:rPr>
          <w:lang w:val="nl-NL"/>
        </w:rPr>
        <w:t xml:space="preserve">024 </w:t>
      </w:r>
      <w:r w:rsidR="0011384E" w:rsidRPr="00D53D68">
        <w:rPr>
          <w:lang w:val="nl-NL"/>
        </w:rPr>
        <w:t>3818</w:t>
      </w:r>
      <w:r w:rsidR="0011384E">
        <w:rPr>
          <w:lang w:val="nl-NL"/>
        </w:rPr>
        <w:t xml:space="preserve"> </w:t>
      </w:r>
      <w:r w:rsidR="0011384E" w:rsidRPr="00D53D68">
        <w:rPr>
          <w:lang w:val="nl-NL"/>
        </w:rPr>
        <w:t>1888</w:t>
      </w:r>
      <w:r>
        <w:rPr>
          <w:rFonts w:eastAsiaTheme="minorHAnsi"/>
          <w:bCs/>
        </w:rPr>
        <w:tab/>
      </w:r>
      <w:r w:rsidRPr="00E76404">
        <w:rPr>
          <w:rFonts w:eastAsiaTheme="minorHAnsi"/>
          <w:bCs/>
        </w:rPr>
        <w:t xml:space="preserve"> - Fax: </w:t>
      </w:r>
      <w:r w:rsidR="0011384E">
        <w:rPr>
          <w:lang w:val="nl-NL"/>
        </w:rPr>
        <w:t>024</w:t>
      </w:r>
      <w:r w:rsidR="0011384E" w:rsidRPr="00C334F2">
        <w:rPr>
          <w:lang w:val="nl-NL"/>
        </w:rPr>
        <w:t xml:space="preserve"> </w:t>
      </w:r>
      <w:r w:rsidR="0011384E" w:rsidRPr="00D53D68">
        <w:rPr>
          <w:lang w:val="nl-NL"/>
        </w:rPr>
        <w:t>3818</w:t>
      </w:r>
      <w:r w:rsidR="0011384E">
        <w:rPr>
          <w:lang w:val="nl-NL"/>
        </w:rPr>
        <w:t xml:space="preserve"> </w:t>
      </w:r>
      <w:r w:rsidR="0011384E" w:rsidRPr="00D53D68">
        <w:rPr>
          <w:lang w:val="nl-NL"/>
        </w:rPr>
        <w:t>1688</w:t>
      </w:r>
    </w:p>
    <w:p w:rsidR="00DB4204" w:rsidRDefault="00DB4204" w:rsidP="00DB4204">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Chi nhánh TP Hồ Chí Minh</w:t>
      </w:r>
      <w:r>
        <w:rPr>
          <w:rFonts w:eastAsiaTheme="minorHAnsi"/>
          <w:bCs/>
        </w:rPr>
        <w:t>:</w:t>
      </w:r>
      <w:r w:rsidRPr="00DB4204">
        <w:rPr>
          <w:rFonts w:eastAsiaTheme="minorHAnsi"/>
          <w:bCs/>
        </w:rPr>
        <w:t xml:space="preserve"> Tầng 1&amp;3, Tòa nhà AS, Số 236-238 Nguyễn Công Trứ, P.Nguyễn Thái Bình, Q.1, HCM </w:t>
      </w:r>
    </w:p>
    <w:p w:rsidR="00E76404" w:rsidRDefault="00DB4204" w:rsidP="00DB4204">
      <w:pPr>
        <w:pStyle w:val="ListParagraph"/>
        <w:spacing w:before="120" w:after="240" w:line="360" w:lineRule="exact"/>
        <w:ind w:left="567"/>
        <w:jc w:val="both"/>
        <w:rPr>
          <w:rFonts w:eastAsiaTheme="minorHAnsi"/>
          <w:bCs/>
        </w:rPr>
      </w:pPr>
      <w:r>
        <w:rPr>
          <w:rFonts w:eastAsiaTheme="minorHAnsi"/>
          <w:bCs/>
        </w:rPr>
        <w:t>Điện thoại</w:t>
      </w:r>
      <w:r w:rsidRPr="00DB4204">
        <w:rPr>
          <w:rFonts w:eastAsiaTheme="minorHAnsi"/>
          <w:bCs/>
        </w:rPr>
        <w:t xml:space="preserve">: </w:t>
      </w:r>
      <w:r>
        <w:rPr>
          <w:rFonts w:eastAsiaTheme="minorHAnsi"/>
          <w:bCs/>
        </w:rPr>
        <w:t xml:space="preserve">028 </w:t>
      </w:r>
      <w:r w:rsidRPr="00DB4204">
        <w:rPr>
          <w:rFonts w:eastAsiaTheme="minorHAnsi"/>
          <w:bCs/>
        </w:rPr>
        <w:t>3915</w:t>
      </w:r>
      <w:r>
        <w:rPr>
          <w:rFonts w:eastAsiaTheme="minorHAnsi"/>
          <w:bCs/>
        </w:rPr>
        <w:t xml:space="preserve"> </w:t>
      </w:r>
      <w:r w:rsidRPr="00DB4204">
        <w:rPr>
          <w:rFonts w:eastAsiaTheme="minorHAnsi"/>
          <w:bCs/>
        </w:rPr>
        <w:t xml:space="preserve">1368 </w:t>
      </w:r>
      <w:r>
        <w:rPr>
          <w:rFonts w:eastAsiaTheme="minorHAnsi"/>
          <w:bCs/>
        </w:rPr>
        <w:tab/>
        <w:t xml:space="preserve">- </w:t>
      </w:r>
      <w:r w:rsidRPr="00DB4204">
        <w:rPr>
          <w:rFonts w:eastAsiaTheme="minorHAnsi"/>
          <w:bCs/>
        </w:rPr>
        <w:t xml:space="preserve">Fax: </w:t>
      </w:r>
      <w:r>
        <w:rPr>
          <w:rFonts w:eastAsiaTheme="minorHAnsi"/>
          <w:bCs/>
        </w:rPr>
        <w:t xml:space="preserve">028 </w:t>
      </w:r>
      <w:r w:rsidRPr="00DB4204">
        <w:rPr>
          <w:rFonts w:eastAsiaTheme="minorHAnsi"/>
          <w:bCs/>
        </w:rPr>
        <w:t>3915</w:t>
      </w:r>
      <w:r>
        <w:rPr>
          <w:rFonts w:eastAsiaTheme="minorHAnsi"/>
          <w:bCs/>
        </w:rPr>
        <w:t xml:space="preserve"> </w:t>
      </w:r>
      <w:r w:rsidRPr="00DB4204">
        <w:rPr>
          <w:rFonts w:eastAsiaTheme="minorHAnsi"/>
          <w:bCs/>
        </w:rPr>
        <w:t>1369</w:t>
      </w:r>
    </w:p>
    <w:p w:rsidR="001D05FB" w:rsidRDefault="001D05FB" w:rsidP="00136873">
      <w:pPr>
        <w:pStyle w:val="ListParagraph"/>
        <w:numPr>
          <w:ilvl w:val="0"/>
          <w:numId w:val="4"/>
        </w:numPr>
        <w:spacing w:before="120" w:after="240" w:line="360" w:lineRule="exact"/>
        <w:ind w:left="567" w:hanging="567"/>
        <w:jc w:val="both"/>
        <w:rPr>
          <w:rFonts w:eastAsiaTheme="minorHAnsi"/>
          <w:bCs/>
        </w:rPr>
      </w:pPr>
      <w:r w:rsidRPr="00020E7E">
        <w:rPr>
          <w:rFonts w:eastAsiaTheme="minorHAnsi"/>
          <w:b/>
          <w:bCs/>
        </w:rPr>
        <w:t>Chi nhánh Đà Nẵng</w:t>
      </w:r>
      <w:r>
        <w:rPr>
          <w:rFonts w:eastAsiaTheme="minorHAnsi"/>
          <w:bCs/>
        </w:rPr>
        <w:t>:</w:t>
      </w:r>
      <w:r w:rsidRPr="001D05FB">
        <w:rPr>
          <w:rFonts w:eastAsiaTheme="minorHAnsi"/>
          <w:bCs/>
        </w:rPr>
        <w:t xml:space="preserve"> </w:t>
      </w:r>
      <w:r w:rsidR="00136873" w:rsidRPr="00136873">
        <w:rPr>
          <w:rFonts w:eastAsiaTheme="minorHAnsi"/>
          <w:bCs/>
        </w:rPr>
        <w:t>Tầng 8, Tòa nhà Thành Lợi 2,</w:t>
      </w:r>
      <w:r w:rsidR="00002259">
        <w:rPr>
          <w:rFonts w:eastAsiaTheme="minorHAnsi"/>
          <w:bCs/>
        </w:rPr>
        <w:t xml:space="preserve"> </w:t>
      </w:r>
      <w:r w:rsidR="00136873" w:rsidRPr="00136873">
        <w:rPr>
          <w:rFonts w:eastAsiaTheme="minorHAnsi"/>
          <w:bCs/>
        </w:rPr>
        <w:t>Số 03 Lê Đình Lý, Phường Vĩnh</w:t>
      </w:r>
      <w:r w:rsidR="00002259">
        <w:rPr>
          <w:rFonts w:eastAsiaTheme="minorHAnsi"/>
          <w:bCs/>
        </w:rPr>
        <w:t xml:space="preserve"> </w:t>
      </w:r>
      <w:r w:rsidR="00136873" w:rsidRPr="00136873">
        <w:rPr>
          <w:rFonts w:eastAsiaTheme="minorHAnsi"/>
          <w:bCs/>
        </w:rPr>
        <w:t>Trung, Quận Thanh Khê, Thành</w:t>
      </w:r>
      <w:r w:rsidR="00002259">
        <w:rPr>
          <w:rFonts w:eastAsiaTheme="minorHAnsi"/>
          <w:bCs/>
        </w:rPr>
        <w:t xml:space="preserve"> </w:t>
      </w:r>
      <w:r w:rsidR="00136873" w:rsidRPr="00136873">
        <w:rPr>
          <w:rFonts w:eastAsiaTheme="minorHAnsi"/>
          <w:bCs/>
        </w:rPr>
        <w:t>phố Đà Nẵng</w:t>
      </w:r>
    </w:p>
    <w:p w:rsidR="00E76404" w:rsidRDefault="001D05FB" w:rsidP="001D05FB">
      <w:pPr>
        <w:pStyle w:val="ListParagraph"/>
        <w:spacing w:before="120" w:after="240" w:line="360" w:lineRule="exact"/>
        <w:ind w:left="567"/>
        <w:jc w:val="both"/>
        <w:rPr>
          <w:rFonts w:eastAsiaTheme="minorHAnsi"/>
          <w:bCs/>
        </w:rPr>
      </w:pPr>
      <w:r>
        <w:rPr>
          <w:rFonts w:eastAsiaTheme="minorHAnsi"/>
          <w:bCs/>
        </w:rPr>
        <w:t>Điện thoại</w:t>
      </w:r>
      <w:r w:rsidRPr="001D05FB">
        <w:rPr>
          <w:rFonts w:eastAsiaTheme="minorHAnsi"/>
          <w:bCs/>
        </w:rPr>
        <w:t xml:space="preserve">: </w:t>
      </w:r>
      <w:r>
        <w:rPr>
          <w:rFonts w:eastAsiaTheme="minorHAnsi"/>
          <w:bCs/>
        </w:rPr>
        <w:t xml:space="preserve">0236 </w:t>
      </w:r>
      <w:r w:rsidRPr="001D05FB">
        <w:rPr>
          <w:rFonts w:eastAsiaTheme="minorHAnsi"/>
          <w:bCs/>
        </w:rPr>
        <w:t>3525</w:t>
      </w:r>
      <w:r>
        <w:rPr>
          <w:rFonts w:eastAsiaTheme="minorHAnsi"/>
          <w:bCs/>
        </w:rPr>
        <w:t xml:space="preserve"> </w:t>
      </w:r>
      <w:r w:rsidRPr="001D05FB">
        <w:rPr>
          <w:rFonts w:eastAsiaTheme="minorHAnsi"/>
          <w:bCs/>
        </w:rPr>
        <w:t xml:space="preserve">777 </w:t>
      </w:r>
      <w:r>
        <w:rPr>
          <w:rFonts w:eastAsiaTheme="minorHAnsi"/>
          <w:bCs/>
        </w:rPr>
        <w:tab/>
        <w:t xml:space="preserve">- </w:t>
      </w:r>
      <w:r w:rsidRPr="001D05FB">
        <w:rPr>
          <w:rFonts w:eastAsiaTheme="minorHAnsi"/>
          <w:bCs/>
        </w:rPr>
        <w:t xml:space="preserve">Fax: </w:t>
      </w:r>
      <w:r>
        <w:rPr>
          <w:rFonts w:eastAsiaTheme="minorHAnsi"/>
          <w:bCs/>
        </w:rPr>
        <w:t xml:space="preserve">0236 </w:t>
      </w:r>
      <w:r w:rsidRPr="001D05FB">
        <w:rPr>
          <w:rFonts w:eastAsiaTheme="minorHAnsi"/>
          <w:bCs/>
        </w:rPr>
        <w:t>3525</w:t>
      </w:r>
      <w:r>
        <w:rPr>
          <w:rFonts w:eastAsiaTheme="minorHAnsi"/>
          <w:bCs/>
        </w:rPr>
        <w:t xml:space="preserve"> </w:t>
      </w:r>
      <w:r w:rsidRPr="001D05FB">
        <w:rPr>
          <w:rFonts w:eastAsiaTheme="minorHAnsi"/>
          <w:bCs/>
        </w:rPr>
        <w:t>779</w:t>
      </w:r>
    </w:p>
    <w:sectPr w:rsidR="00E76404" w:rsidSect="00C9208F">
      <w:footerReference w:type="default" r:id="rId8"/>
      <w:pgSz w:w="12240" w:h="15840" w:code="1"/>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55A8" w:rsidRDefault="006B55A8" w:rsidP="0053249D">
      <w:r>
        <w:separator/>
      </w:r>
    </w:p>
  </w:endnote>
  <w:endnote w:type="continuationSeparator" w:id="0">
    <w:p w:rsidR="006B55A8" w:rsidRDefault="006B55A8" w:rsidP="00532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altName w:val="Courier New"/>
    <w:charset w:val="00"/>
    <w:family w:val="swiss"/>
    <w:pitch w:val="variable"/>
    <w:sig w:usb0="00000001"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12954"/>
      <w:docPartObj>
        <w:docPartGallery w:val="Page Numbers (Bottom of Page)"/>
        <w:docPartUnique/>
      </w:docPartObj>
    </w:sdtPr>
    <w:sdtEndPr/>
    <w:sdtContent>
      <w:p w:rsidR="0053249D" w:rsidRDefault="00AF1A5C">
        <w:pPr>
          <w:pStyle w:val="Footer"/>
          <w:jc w:val="right"/>
        </w:pPr>
        <w:r>
          <w:rPr>
            <w:noProof/>
          </w:rPr>
          <w:fldChar w:fldCharType="begin"/>
        </w:r>
        <w:r>
          <w:rPr>
            <w:noProof/>
          </w:rPr>
          <w:instrText xml:space="preserve"> PAGE   \* MERGEFORMAT </w:instrText>
        </w:r>
        <w:r>
          <w:rPr>
            <w:noProof/>
          </w:rPr>
          <w:fldChar w:fldCharType="separate"/>
        </w:r>
        <w:r w:rsidR="00E0123B">
          <w:rPr>
            <w:noProof/>
          </w:rPr>
          <w:t>4</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55A8" w:rsidRDefault="006B55A8" w:rsidP="0053249D">
      <w:r>
        <w:separator/>
      </w:r>
    </w:p>
  </w:footnote>
  <w:footnote w:type="continuationSeparator" w:id="0">
    <w:p w:rsidR="006B55A8" w:rsidRDefault="006B55A8" w:rsidP="005324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5131C"/>
    <w:multiLevelType w:val="hybridMultilevel"/>
    <w:tmpl w:val="2C32F49E"/>
    <w:lvl w:ilvl="0" w:tplc="051AF196">
      <w:start w:val="1"/>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C77AB6"/>
    <w:multiLevelType w:val="hybridMultilevel"/>
    <w:tmpl w:val="C1CC2E6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22281DE7"/>
    <w:multiLevelType w:val="hybridMultilevel"/>
    <w:tmpl w:val="DB68D49E"/>
    <w:lvl w:ilvl="0" w:tplc="E454F5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4654567"/>
    <w:multiLevelType w:val="hybridMultilevel"/>
    <w:tmpl w:val="77F2FB24"/>
    <w:lvl w:ilvl="0" w:tplc="F2B6EDA6">
      <w:start w:val="1"/>
      <w:numFmt w:val="bullet"/>
      <w:lvlText w:val="-"/>
      <w:lvlJc w:val="left"/>
      <w:pPr>
        <w:ind w:left="1440" w:hanging="360"/>
      </w:pPr>
      <w:rPr>
        <w:rFonts w:ascii="Times New Roman" w:hAnsi="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5DA01CEE"/>
    <w:multiLevelType w:val="hybridMultilevel"/>
    <w:tmpl w:val="23B2E7D0"/>
    <w:lvl w:ilvl="0" w:tplc="0D80257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nsid w:val="5EED02F8"/>
    <w:multiLevelType w:val="multilevel"/>
    <w:tmpl w:val="015C8DB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nsid w:val="6EAC05A7"/>
    <w:multiLevelType w:val="hybridMultilevel"/>
    <w:tmpl w:val="A3929502"/>
    <w:lvl w:ilvl="0" w:tplc="C2CE052C">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6"/>
  </w:num>
  <w:num w:numId="2">
    <w:abstractNumId w:val="4"/>
  </w:num>
  <w:num w:numId="3">
    <w:abstractNumId w:val="5"/>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035"/>
    <w:rsid w:val="00002259"/>
    <w:rsid w:val="00003EC0"/>
    <w:rsid w:val="00004C1A"/>
    <w:rsid w:val="0002019B"/>
    <w:rsid w:val="00020E7E"/>
    <w:rsid w:val="000308D7"/>
    <w:rsid w:val="00090FC9"/>
    <w:rsid w:val="000F1CB7"/>
    <w:rsid w:val="000F30CD"/>
    <w:rsid w:val="000F4DBB"/>
    <w:rsid w:val="0011384E"/>
    <w:rsid w:val="0013456D"/>
    <w:rsid w:val="00136873"/>
    <w:rsid w:val="001D05FB"/>
    <w:rsid w:val="00234AF6"/>
    <w:rsid w:val="002A1F86"/>
    <w:rsid w:val="002E7C4D"/>
    <w:rsid w:val="002F296D"/>
    <w:rsid w:val="003024C6"/>
    <w:rsid w:val="00307682"/>
    <w:rsid w:val="00345B42"/>
    <w:rsid w:val="00353456"/>
    <w:rsid w:val="00394796"/>
    <w:rsid w:val="003B413D"/>
    <w:rsid w:val="003C7937"/>
    <w:rsid w:val="003F691B"/>
    <w:rsid w:val="0040071D"/>
    <w:rsid w:val="004258ED"/>
    <w:rsid w:val="00456C0D"/>
    <w:rsid w:val="00480D1E"/>
    <w:rsid w:val="0049208B"/>
    <w:rsid w:val="004D4035"/>
    <w:rsid w:val="00523220"/>
    <w:rsid w:val="0053249D"/>
    <w:rsid w:val="00595D3D"/>
    <w:rsid w:val="00597706"/>
    <w:rsid w:val="005C22A3"/>
    <w:rsid w:val="00622993"/>
    <w:rsid w:val="0065033D"/>
    <w:rsid w:val="00652DE2"/>
    <w:rsid w:val="00683734"/>
    <w:rsid w:val="006970B9"/>
    <w:rsid w:val="006B55A8"/>
    <w:rsid w:val="006B694D"/>
    <w:rsid w:val="006E146A"/>
    <w:rsid w:val="00717CBE"/>
    <w:rsid w:val="007A0551"/>
    <w:rsid w:val="007A2B22"/>
    <w:rsid w:val="007A60BC"/>
    <w:rsid w:val="007D1BC3"/>
    <w:rsid w:val="007E1101"/>
    <w:rsid w:val="007E38EC"/>
    <w:rsid w:val="00825E69"/>
    <w:rsid w:val="00841F61"/>
    <w:rsid w:val="008C7087"/>
    <w:rsid w:val="008E0352"/>
    <w:rsid w:val="008F1268"/>
    <w:rsid w:val="008F2D09"/>
    <w:rsid w:val="009132B1"/>
    <w:rsid w:val="00917C80"/>
    <w:rsid w:val="00931778"/>
    <w:rsid w:val="00935FBA"/>
    <w:rsid w:val="00952859"/>
    <w:rsid w:val="009629C7"/>
    <w:rsid w:val="00973DCA"/>
    <w:rsid w:val="00994759"/>
    <w:rsid w:val="009E0467"/>
    <w:rsid w:val="00A06643"/>
    <w:rsid w:val="00A40169"/>
    <w:rsid w:val="00A53E15"/>
    <w:rsid w:val="00A7303E"/>
    <w:rsid w:val="00A91E93"/>
    <w:rsid w:val="00AC5AF1"/>
    <w:rsid w:val="00AD2C82"/>
    <w:rsid w:val="00AE23FF"/>
    <w:rsid w:val="00AE3FF1"/>
    <w:rsid w:val="00AF1A5C"/>
    <w:rsid w:val="00B3268E"/>
    <w:rsid w:val="00B33263"/>
    <w:rsid w:val="00B724BC"/>
    <w:rsid w:val="00BE6910"/>
    <w:rsid w:val="00C86DBD"/>
    <w:rsid w:val="00C9208F"/>
    <w:rsid w:val="00CB36E8"/>
    <w:rsid w:val="00CE768A"/>
    <w:rsid w:val="00CF71A0"/>
    <w:rsid w:val="00D159BD"/>
    <w:rsid w:val="00D96302"/>
    <w:rsid w:val="00DB4204"/>
    <w:rsid w:val="00E0123B"/>
    <w:rsid w:val="00E356C5"/>
    <w:rsid w:val="00E36097"/>
    <w:rsid w:val="00E76404"/>
    <w:rsid w:val="00ED3B76"/>
    <w:rsid w:val="00F84D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13B0BF-362B-455F-9586-94A3F8240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20" w:after="120"/>
        <w:ind w:left="539"/>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035"/>
    <w:pPr>
      <w:spacing w:before="0" w:after="0"/>
      <w:ind w:left="0"/>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9132B1"/>
    <w:pPr>
      <w:keepNext/>
      <w:outlineLvl w:val="1"/>
    </w:pPr>
    <w:rPr>
      <w:rFonts w:ascii=".VnTime" w:hAnsi=".VnTime"/>
      <w:i/>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4035"/>
    <w:pPr>
      <w:ind w:left="720"/>
      <w:contextualSpacing/>
    </w:pPr>
  </w:style>
  <w:style w:type="table" w:styleId="TableGrid">
    <w:name w:val="Table Grid"/>
    <w:basedOn w:val="TableNormal"/>
    <w:uiPriority w:val="59"/>
    <w:rsid w:val="004D4035"/>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
    <w:name w:val="st"/>
    <w:basedOn w:val="DefaultParagraphFont"/>
    <w:rsid w:val="00652DE2"/>
  </w:style>
  <w:style w:type="character" w:styleId="Emphasis">
    <w:name w:val="Emphasis"/>
    <w:basedOn w:val="DefaultParagraphFont"/>
    <w:uiPriority w:val="20"/>
    <w:qFormat/>
    <w:rsid w:val="00652DE2"/>
    <w:rPr>
      <w:i/>
      <w:iCs/>
    </w:rPr>
  </w:style>
  <w:style w:type="character" w:styleId="HTMLCite">
    <w:name w:val="HTML Cite"/>
    <w:basedOn w:val="DefaultParagraphFont"/>
    <w:uiPriority w:val="99"/>
    <w:semiHidden/>
    <w:unhideWhenUsed/>
    <w:rsid w:val="000308D7"/>
    <w:rPr>
      <w:i/>
      <w:iCs/>
    </w:rPr>
  </w:style>
  <w:style w:type="character" w:styleId="Hyperlink">
    <w:name w:val="Hyperlink"/>
    <w:basedOn w:val="DefaultParagraphFont"/>
    <w:uiPriority w:val="99"/>
    <w:unhideWhenUsed/>
    <w:rsid w:val="000308D7"/>
    <w:rPr>
      <w:color w:val="0000FF" w:themeColor="hyperlink"/>
      <w:u w:val="single"/>
    </w:rPr>
  </w:style>
  <w:style w:type="paragraph" w:styleId="Header">
    <w:name w:val="header"/>
    <w:basedOn w:val="Normal"/>
    <w:link w:val="HeaderChar"/>
    <w:uiPriority w:val="99"/>
    <w:semiHidden/>
    <w:unhideWhenUsed/>
    <w:rsid w:val="0053249D"/>
    <w:pPr>
      <w:tabs>
        <w:tab w:val="center" w:pos="4680"/>
        <w:tab w:val="right" w:pos="9360"/>
      </w:tabs>
    </w:pPr>
  </w:style>
  <w:style w:type="character" w:customStyle="1" w:styleId="HeaderChar">
    <w:name w:val="Header Char"/>
    <w:basedOn w:val="DefaultParagraphFont"/>
    <w:link w:val="Header"/>
    <w:uiPriority w:val="99"/>
    <w:semiHidden/>
    <w:rsid w:val="0053249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3249D"/>
    <w:pPr>
      <w:tabs>
        <w:tab w:val="center" w:pos="4680"/>
        <w:tab w:val="right" w:pos="9360"/>
      </w:tabs>
    </w:pPr>
  </w:style>
  <w:style w:type="character" w:customStyle="1" w:styleId="FooterChar">
    <w:name w:val="Footer Char"/>
    <w:basedOn w:val="DefaultParagraphFont"/>
    <w:link w:val="Footer"/>
    <w:uiPriority w:val="99"/>
    <w:rsid w:val="0053249D"/>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94796"/>
    <w:rPr>
      <w:sz w:val="16"/>
      <w:szCs w:val="16"/>
    </w:rPr>
  </w:style>
  <w:style w:type="paragraph" w:styleId="CommentText">
    <w:name w:val="annotation text"/>
    <w:basedOn w:val="Normal"/>
    <w:link w:val="CommentTextChar"/>
    <w:uiPriority w:val="99"/>
    <w:semiHidden/>
    <w:unhideWhenUsed/>
    <w:rsid w:val="00394796"/>
    <w:rPr>
      <w:sz w:val="20"/>
      <w:szCs w:val="20"/>
    </w:rPr>
  </w:style>
  <w:style w:type="character" w:customStyle="1" w:styleId="CommentTextChar">
    <w:name w:val="Comment Text Char"/>
    <w:basedOn w:val="DefaultParagraphFont"/>
    <w:link w:val="CommentText"/>
    <w:uiPriority w:val="99"/>
    <w:semiHidden/>
    <w:rsid w:val="0039479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94796"/>
    <w:rPr>
      <w:b/>
      <w:bCs/>
    </w:rPr>
  </w:style>
  <w:style w:type="character" w:customStyle="1" w:styleId="CommentSubjectChar">
    <w:name w:val="Comment Subject Char"/>
    <w:basedOn w:val="CommentTextChar"/>
    <w:link w:val="CommentSubject"/>
    <w:uiPriority w:val="99"/>
    <w:semiHidden/>
    <w:rsid w:val="00394796"/>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394796"/>
    <w:rPr>
      <w:rFonts w:ascii="Tahoma" w:hAnsi="Tahoma" w:cs="Tahoma"/>
      <w:sz w:val="16"/>
      <w:szCs w:val="16"/>
    </w:rPr>
  </w:style>
  <w:style w:type="character" w:customStyle="1" w:styleId="BalloonTextChar">
    <w:name w:val="Balloon Text Char"/>
    <w:basedOn w:val="DefaultParagraphFont"/>
    <w:link w:val="BalloonText"/>
    <w:uiPriority w:val="99"/>
    <w:semiHidden/>
    <w:rsid w:val="00394796"/>
    <w:rPr>
      <w:rFonts w:ascii="Tahoma" w:eastAsia="Times New Roman" w:hAnsi="Tahoma" w:cs="Tahoma"/>
      <w:sz w:val="16"/>
      <w:szCs w:val="16"/>
    </w:rPr>
  </w:style>
  <w:style w:type="character" w:customStyle="1" w:styleId="Heading2Char">
    <w:name w:val="Heading 2 Char"/>
    <w:basedOn w:val="DefaultParagraphFont"/>
    <w:link w:val="Heading2"/>
    <w:rsid w:val="009132B1"/>
    <w:rPr>
      <w:rFonts w:ascii=".VnTime" w:eastAsia="Times New Roman" w:hAnsi=".VnTime" w:cs="Times New Roman"/>
      <w:i/>
      <w:sz w:val="26"/>
      <w:szCs w:val="20"/>
    </w:rPr>
  </w:style>
  <w:style w:type="paragraph" w:styleId="BodyText">
    <w:name w:val="Body Text"/>
    <w:basedOn w:val="Normal"/>
    <w:link w:val="BodyTextChar"/>
    <w:rsid w:val="009132B1"/>
    <w:pPr>
      <w:jc w:val="center"/>
    </w:pPr>
    <w:rPr>
      <w:rFonts w:ascii=".VnTimeH" w:hAnsi=".VnTimeH"/>
      <w:sz w:val="26"/>
      <w:szCs w:val="20"/>
    </w:rPr>
  </w:style>
  <w:style w:type="character" w:customStyle="1" w:styleId="BodyTextChar">
    <w:name w:val="Body Text Char"/>
    <w:basedOn w:val="DefaultParagraphFont"/>
    <w:link w:val="BodyText"/>
    <w:rsid w:val="009132B1"/>
    <w:rPr>
      <w:rFonts w:ascii=".VnTimeH" w:eastAsia="Times New Roman" w:hAnsi=".VnTimeH" w:cs="Times New Roman"/>
      <w:sz w:val="2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464580">
      <w:bodyDiv w:val="1"/>
      <w:marLeft w:val="0"/>
      <w:marRight w:val="0"/>
      <w:marTop w:val="0"/>
      <w:marBottom w:val="0"/>
      <w:divBdr>
        <w:top w:val="none" w:sz="0" w:space="0" w:color="auto"/>
        <w:left w:val="none" w:sz="0" w:space="0" w:color="auto"/>
        <w:bottom w:val="none" w:sz="0" w:space="0" w:color="auto"/>
        <w:right w:val="none" w:sz="0" w:space="0" w:color="auto"/>
      </w:divBdr>
      <w:divsChild>
        <w:div w:id="1036659740">
          <w:marLeft w:val="0"/>
          <w:marRight w:val="0"/>
          <w:marTop w:val="0"/>
          <w:marBottom w:val="0"/>
          <w:divBdr>
            <w:top w:val="none" w:sz="0" w:space="0" w:color="auto"/>
            <w:left w:val="none" w:sz="0" w:space="0" w:color="auto"/>
            <w:bottom w:val="none" w:sz="0" w:space="0" w:color="auto"/>
            <w:right w:val="none" w:sz="0" w:space="0" w:color="auto"/>
          </w:divBdr>
        </w:div>
        <w:div w:id="1225870396">
          <w:marLeft w:val="0"/>
          <w:marRight w:val="0"/>
          <w:marTop w:val="0"/>
          <w:marBottom w:val="0"/>
          <w:divBdr>
            <w:top w:val="none" w:sz="0" w:space="0" w:color="auto"/>
            <w:left w:val="none" w:sz="0" w:space="0" w:color="auto"/>
            <w:bottom w:val="none" w:sz="0" w:space="0" w:color="auto"/>
            <w:right w:val="none" w:sz="0" w:space="0" w:color="auto"/>
          </w:divBdr>
        </w:div>
        <w:div w:id="1023438059">
          <w:marLeft w:val="0"/>
          <w:marRight w:val="0"/>
          <w:marTop w:val="0"/>
          <w:marBottom w:val="0"/>
          <w:divBdr>
            <w:top w:val="none" w:sz="0" w:space="0" w:color="auto"/>
            <w:left w:val="none" w:sz="0" w:space="0" w:color="auto"/>
            <w:bottom w:val="none" w:sz="0" w:space="0" w:color="auto"/>
            <w:right w:val="none" w:sz="0" w:space="0" w:color="auto"/>
          </w:divBdr>
        </w:div>
        <w:div w:id="481316018">
          <w:marLeft w:val="0"/>
          <w:marRight w:val="0"/>
          <w:marTop w:val="0"/>
          <w:marBottom w:val="0"/>
          <w:divBdr>
            <w:top w:val="none" w:sz="0" w:space="0" w:color="auto"/>
            <w:left w:val="none" w:sz="0" w:space="0" w:color="auto"/>
            <w:bottom w:val="none" w:sz="0" w:space="0" w:color="auto"/>
            <w:right w:val="none" w:sz="0" w:space="0" w:color="auto"/>
          </w:divBdr>
        </w:div>
        <w:div w:id="1725523221">
          <w:marLeft w:val="0"/>
          <w:marRight w:val="0"/>
          <w:marTop w:val="0"/>
          <w:marBottom w:val="0"/>
          <w:divBdr>
            <w:top w:val="none" w:sz="0" w:space="0" w:color="auto"/>
            <w:left w:val="none" w:sz="0" w:space="0" w:color="auto"/>
            <w:bottom w:val="none" w:sz="0" w:space="0" w:color="auto"/>
            <w:right w:val="none" w:sz="0" w:space="0" w:color="auto"/>
          </w:divBdr>
        </w:div>
      </w:divsChild>
    </w:div>
    <w:div w:id="162665577">
      <w:bodyDiv w:val="1"/>
      <w:marLeft w:val="0"/>
      <w:marRight w:val="0"/>
      <w:marTop w:val="0"/>
      <w:marBottom w:val="0"/>
      <w:divBdr>
        <w:top w:val="none" w:sz="0" w:space="0" w:color="auto"/>
        <w:left w:val="none" w:sz="0" w:space="0" w:color="auto"/>
        <w:bottom w:val="none" w:sz="0" w:space="0" w:color="auto"/>
        <w:right w:val="none" w:sz="0" w:space="0" w:color="auto"/>
      </w:divBdr>
      <w:divsChild>
        <w:div w:id="1362626588">
          <w:marLeft w:val="0"/>
          <w:marRight w:val="0"/>
          <w:marTop w:val="0"/>
          <w:marBottom w:val="0"/>
          <w:divBdr>
            <w:top w:val="none" w:sz="0" w:space="0" w:color="auto"/>
            <w:left w:val="none" w:sz="0" w:space="0" w:color="auto"/>
            <w:bottom w:val="none" w:sz="0" w:space="0" w:color="auto"/>
            <w:right w:val="none" w:sz="0" w:space="0" w:color="auto"/>
          </w:divBdr>
        </w:div>
        <w:div w:id="467555028">
          <w:marLeft w:val="0"/>
          <w:marRight w:val="0"/>
          <w:marTop w:val="0"/>
          <w:marBottom w:val="0"/>
          <w:divBdr>
            <w:top w:val="none" w:sz="0" w:space="0" w:color="auto"/>
            <w:left w:val="none" w:sz="0" w:space="0" w:color="auto"/>
            <w:bottom w:val="none" w:sz="0" w:space="0" w:color="auto"/>
            <w:right w:val="none" w:sz="0" w:space="0" w:color="auto"/>
          </w:divBdr>
        </w:div>
        <w:div w:id="495338768">
          <w:marLeft w:val="0"/>
          <w:marRight w:val="0"/>
          <w:marTop w:val="0"/>
          <w:marBottom w:val="0"/>
          <w:divBdr>
            <w:top w:val="none" w:sz="0" w:space="0" w:color="auto"/>
            <w:left w:val="none" w:sz="0" w:space="0" w:color="auto"/>
            <w:bottom w:val="none" w:sz="0" w:space="0" w:color="auto"/>
            <w:right w:val="none" w:sz="0" w:space="0" w:color="auto"/>
          </w:divBdr>
        </w:div>
        <w:div w:id="447047827">
          <w:marLeft w:val="0"/>
          <w:marRight w:val="0"/>
          <w:marTop w:val="0"/>
          <w:marBottom w:val="0"/>
          <w:divBdr>
            <w:top w:val="none" w:sz="0" w:space="0" w:color="auto"/>
            <w:left w:val="none" w:sz="0" w:space="0" w:color="auto"/>
            <w:bottom w:val="none" w:sz="0" w:space="0" w:color="auto"/>
            <w:right w:val="none" w:sz="0" w:space="0" w:color="auto"/>
          </w:divBdr>
        </w:div>
      </w:divsChild>
    </w:div>
    <w:div w:id="1732384181">
      <w:bodyDiv w:val="1"/>
      <w:marLeft w:val="0"/>
      <w:marRight w:val="0"/>
      <w:marTop w:val="0"/>
      <w:marBottom w:val="0"/>
      <w:divBdr>
        <w:top w:val="none" w:sz="0" w:space="0" w:color="auto"/>
        <w:left w:val="none" w:sz="0" w:space="0" w:color="auto"/>
        <w:bottom w:val="none" w:sz="0" w:space="0" w:color="auto"/>
        <w:right w:val="none" w:sz="0" w:space="0" w:color="auto"/>
      </w:divBdr>
      <w:divsChild>
        <w:div w:id="865412269">
          <w:marLeft w:val="0"/>
          <w:marRight w:val="0"/>
          <w:marTop w:val="0"/>
          <w:marBottom w:val="0"/>
          <w:divBdr>
            <w:top w:val="none" w:sz="0" w:space="0" w:color="auto"/>
            <w:left w:val="none" w:sz="0" w:space="0" w:color="auto"/>
            <w:bottom w:val="none" w:sz="0" w:space="0" w:color="auto"/>
            <w:right w:val="none" w:sz="0" w:space="0" w:color="auto"/>
          </w:divBdr>
        </w:div>
        <w:div w:id="16783045">
          <w:marLeft w:val="0"/>
          <w:marRight w:val="0"/>
          <w:marTop w:val="0"/>
          <w:marBottom w:val="0"/>
          <w:divBdr>
            <w:top w:val="none" w:sz="0" w:space="0" w:color="auto"/>
            <w:left w:val="none" w:sz="0" w:space="0" w:color="auto"/>
            <w:bottom w:val="none" w:sz="0" w:space="0" w:color="auto"/>
            <w:right w:val="none" w:sz="0" w:space="0" w:color="auto"/>
          </w:divBdr>
        </w:div>
        <w:div w:id="230235249">
          <w:marLeft w:val="0"/>
          <w:marRight w:val="0"/>
          <w:marTop w:val="0"/>
          <w:marBottom w:val="0"/>
          <w:divBdr>
            <w:top w:val="none" w:sz="0" w:space="0" w:color="auto"/>
            <w:left w:val="none" w:sz="0" w:space="0" w:color="auto"/>
            <w:bottom w:val="none" w:sz="0" w:space="0" w:color="auto"/>
            <w:right w:val="none" w:sz="0" w:space="0" w:color="auto"/>
          </w:divBdr>
        </w:div>
        <w:div w:id="765728135">
          <w:marLeft w:val="0"/>
          <w:marRight w:val="0"/>
          <w:marTop w:val="0"/>
          <w:marBottom w:val="0"/>
          <w:divBdr>
            <w:top w:val="none" w:sz="0" w:space="0" w:color="auto"/>
            <w:left w:val="none" w:sz="0" w:space="0" w:color="auto"/>
            <w:bottom w:val="none" w:sz="0" w:space="0" w:color="auto"/>
            <w:right w:val="none" w:sz="0" w:space="0" w:color="auto"/>
          </w:divBdr>
        </w:div>
        <w:div w:id="1470903804">
          <w:marLeft w:val="0"/>
          <w:marRight w:val="0"/>
          <w:marTop w:val="0"/>
          <w:marBottom w:val="0"/>
          <w:divBdr>
            <w:top w:val="none" w:sz="0" w:space="0" w:color="auto"/>
            <w:left w:val="none" w:sz="0" w:space="0" w:color="auto"/>
            <w:bottom w:val="none" w:sz="0" w:space="0" w:color="auto"/>
            <w:right w:val="none" w:sz="0" w:space="0" w:color="auto"/>
          </w:divBdr>
        </w:div>
        <w:div w:id="4477741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D88322-185C-44C8-BB8D-A4BB5FB01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4</Pages>
  <Words>1266</Words>
  <Characters>7218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canhnm</dc:creator>
  <cp:keywords/>
  <dc:description/>
  <cp:lastModifiedBy>Windows User</cp:lastModifiedBy>
  <cp:revision>20</cp:revision>
  <dcterms:created xsi:type="dcterms:W3CDTF">2020-08-10T06:25:00Z</dcterms:created>
  <dcterms:modified xsi:type="dcterms:W3CDTF">2020-12-18T06:08:00Z</dcterms:modified>
</cp:coreProperties>
</file>